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C5" w:rsidRPr="0005560D" w:rsidRDefault="00B85EE3" w:rsidP="00B85E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C07FC5" w:rsidRPr="0005560D">
        <w:rPr>
          <w:rFonts w:ascii="Times New Roman" w:hAnsi="Times New Roman"/>
          <w:sz w:val="24"/>
          <w:szCs w:val="24"/>
          <w:lang w:eastAsia="ru-RU"/>
        </w:rPr>
        <w:t>Целевые показатели</w:t>
      </w:r>
    </w:p>
    <w:p w:rsidR="00C07FC5" w:rsidRDefault="00C07FC5" w:rsidP="00C07F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5560D">
        <w:rPr>
          <w:rFonts w:ascii="Times New Roman" w:hAnsi="Times New Roman"/>
          <w:sz w:val="24"/>
          <w:szCs w:val="24"/>
          <w:lang w:eastAsia="ru-RU"/>
        </w:rPr>
        <w:t>эффективности деятельности учреждений социальной помощи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60D">
        <w:rPr>
          <w:rFonts w:ascii="Times New Roman" w:hAnsi="Times New Roman"/>
          <w:sz w:val="24"/>
          <w:szCs w:val="24"/>
          <w:lang w:eastAsia="ru-RU"/>
        </w:rPr>
        <w:t>семье и детям, находящихся в ведении министерства труда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60D">
        <w:rPr>
          <w:rFonts w:ascii="Times New Roman" w:hAnsi="Times New Roman"/>
          <w:sz w:val="24"/>
          <w:szCs w:val="24"/>
          <w:lang w:eastAsia="ru-RU"/>
        </w:rPr>
        <w:t>и социальной защиты Калужской области, и критерии оценки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60D">
        <w:rPr>
          <w:rFonts w:ascii="Times New Roman" w:hAnsi="Times New Roman"/>
          <w:sz w:val="24"/>
          <w:szCs w:val="24"/>
          <w:lang w:eastAsia="ru-RU"/>
        </w:rPr>
        <w:t>эффективности и результативности работы их руководителей</w:t>
      </w:r>
    </w:p>
    <w:p w:rsidR="00F57087" w:rsidRPr="00F57087" w:rsidRDefault="00F57087" w:rsidP="00F570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3F3612">
        <w:rPr>
          <w:rFonts w:ascii="Times New Roman" w:hAnsi="Times New Roman"/>
          <w:sz w:val="24"/>
          <w:szCs w:val="24"/>
          <w:lang w:val="en-US" w:eastAsia="ru-RU"/>
        </w:rPr>
        <w:t>I</w:t>
      </w:r>
      <w:r w:rsidR="000E2B9C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3F3612">
        <w:rPr>
          <w:rFonts w:ascii="Times New Roman" w:hAnsi="Times New Roman"/>
          <w:sz w:val="24"/>
          <w:szCs w:val="24"/>
          <w:lang w:eastAsia="ru-RU"/>
        </w:rPr>
        <w:t>квартал 201</w:t>
      </w:r>
      <w:r w:rsidR="003F3612">
        <w:rPr>
          <w:rFonts w:ascii="Times New Roman" w:hAnsi="Times New Roman"/>
          <w:sz w:val="24"/>
          <w:szCs w:val="24"/>
          <w:lang w:val="en-US" w:eastAsia="ru-RU"/>
        </w:rPr>
        <w:t xml:space="preserve">9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B85EE3" w:rsidRPr="0005560D" w:rsidRDefault="00B85EE3" w:rsidP="00C07FC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31557" w:type="dxa"/>
        <w:tblInd w:w="-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3309"/>
        <w:gridCol w:w="12"/>
        <w:gridCol w:w="2065"/>
        <w:gridCol w:w="151"/>
        <w:gridCol w:w="1161"/>
        <w:gridCol w:w="1677"/>
        <w:gridCol w:w="1597"/>
        <w:gridCol w:w="7014"/>
        <w:gridCol w:w="7014"/>
        <w:gridCol w:w="7014"/>
      </w:tblGrid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r w:rsidRPr="0005560D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Целевые показатели эффективности деятельности государственного учреждения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 xml:space="preserve">Критерии оценки эффективности и результативности работы руководителя государственного учреждения в баллах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Информация о выполнении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Периодичность оценки целевых показателей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1. Критерии по основной деятельности государственного учреждения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0556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Снижение процента детей, находящихся в социально опасном положении, относительно предыдущего периода (квартала) (не менее 1,5%)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3 балла за каждый квартал (всего 12 баллов за весь год)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9" w:rsidRDefault="003F3612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обслуженных во второ</w:t>
            </w:r>
            <w:r w:rsidR="00AF67C4">
              <w:rPr>
                <w:rFonts w:ascii="Times New Roman" w:hAnsi="Times New Roman"/>
                <w:lang w:eastAsia="ru-RU"/>
              </w:rPr>
              <w:t>м квартале стационарно по СОП 12</w:t>
            </w:r>
            <w:r w:rsidR="00B53B79">
              <w:rPr>
                <w:rFonts w:ascii="Times New Roman" w:hAnsi="Times New Roman"/>
                <w:lang w:eastAsia="ru-RU"/>
              </w:rPr>
              <w:t xml:space="preserve"> детей (с на</w:t>
            </w:r>
            <w:r>
              <w:rPr>
                <w:rFonts w:ascii="Times New Roman" w:hAnsi="Times New Roman"/>
                <w:lang w:eastAsia="ru-RU"/>
              </w:rPr>
              <w:t>чала года 14</w:t>
            </w:r>
            <w:r w:rsidR="00B53B79">
              <w:rPr>
                <w:rFonts w:ascii="Times New Roman" w:hAnsi="Times New Roman"/>
                <w:lang w:eastAsia="ru-RU"/>
              </w:rPr>
              <w:t xml:space="preserve"> несовершеннолетних)</w:t>
            </w:r>
          </w:p>
          <w:p w:rsidR="00B53B79" w:rsidRDefault="003F3612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Отчислено во втором квартале 8 детей</w:t>
            </w:r>
            <w:r w:rsidR="00B53B79">
              <w:rPr>
                <w:rFonts w:ascii="Times New Roman" w:hAnsi="Times New Roman"/>
                <w:lang w:eastAsia="ru-RU"/>
              </w:rPr>
              <w:t>, из них:</w:t>
            </w:r>
          </w:p>
          <w:p w:rsidR="00B53B79" w:rsidRDefault="00B53B79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</w:t>
            </w:r>
            <w:r w:rsidR="003F3612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3F3612">
              <w:rPr>
                <w:rFonts w:ascii="Times New Roman" w:hAnsi="Times New Roman"/>
                <w:lang w:eastAsia="ru-RU"/>
              </w:rPr>
              <w:t>устроен</w:t>
            </w:r>
            <w:proofErr w:type="gramEnd"/>
            <w:r w:rsidR="003F3612">
              <w:rPr>
                <w:rFonts w:ascii="Times New Roman" w:hAnsi="Times New Roman"/>
                <w:lang w:eastAsia="ru-RU"/>
              </w:rPr>
              <w:t xml:space="preserve"> ООП в замещающую семью  (</w:t>
            </w:r>
            <w:r>
              <w:rPr>
                <w:rFonts w:ascii="Times New Roman" w:hAnsi="Times New Roman"/>
                <w:lang w:eastAsia="ru-RU"/>
              </w:rPr>
              <w:t>ЛРП);</w:t>
            </w:r>
          </w:p>
          <w:p w:rsidR="003F3612" w:rsidRDefault="003F3612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 ребёнок переведён в другое учреждени</w:t>
            </w:r>
            <w:proofErr w:type="gramStart"/>
            <w:r>
              <w:rPr>
                <w:rFonts w:ascii="Times New Roman" w:hAnsi="Times New Roman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lang w:eastAsia="ru-RU"/>
              </w:rPr>
              <w:t>по решению суда на лечение);</w:t>
            </w:r>
          </w:p>
          <w:p w:rsidR="00B53B79" w:rsidRDefault="003F3612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-6</w:t>
            </w:r>
            <w:r w:rsidR="00B53B79">
              <w:rPr>
                <w:rFonts w:ascii="Times New Roman" w:hAnsi="Times New Roman"/>
                <w:lang w:eastAsia="ru-RU"/>
              </w:rPr>
              <w:t xml:space="preserve"> улучшение ситуации в семье, возвращены в семью.</w:t>
            </w:r>
          </w:p>
          <w:p w:rsidR="00AF67C4" w:rsidRDefault="00AF67C4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8/12*100=66,6</w:t>
            </w:r>
            <w:r w:rsidR="00B53B79">
              <w:rPr>
                <w:rFonts w:ascii="Times New Roman" w:hAnsi="Times New Roman"/>
                <w:lang w:eastAsia="ru-RU"/>
              </w:rPr>
              <w:t>%</w:t>
            </w:r>
          </w:p>
          <w:p w:rsidR="00AF67C4" w:rsidRDefault="00AF67C4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Сравнительный анализ улучшение ситуации по сравнению с прошлым кварталом  2/9*100=22,2%</w:t>
            </w:r>
          </w:p>
          <w:p w:rsidR="00DE3F01" w:rsidRPr="0005560D" w:rsidRDefault="00AF67C4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66,6-22,2=44,4%</w:t>
            </w:r>
            <w:r w:rsidR="00B53B79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1F" w:rsidRDefault="00DE3F01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</w:p>
          <w:p w:rsidR="00502B1F" w:rsidRDefault="00502B1F" w:rsidP="00502B1F">
            <w:pPr>
              <w:rPr>
                <w:rFonts w:ascii="Times New Roman" w:hAnsi="Times New Roman"/>
                <w:lang w:eastAsia="ru-RU"/>
              </w:rPr>
            </w:pPr>
          </w:p>
          <w:p w:rsidR="00C07FC5" w:rsidRPr="00502B1F" w:rsidRDefault="00502B1F" w:rsidP="00502B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05560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Удельный вес семей, снятых с учета в связи с улучшением обстановки в семье (не менее 15 процентов)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8 баллов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0F50CD" w:rsidP="00B53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</w:t>
            </w:r>
            <w:r w:rsidR="000F50CD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39255A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39255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5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39255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5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государственного задания по показателям, характеризующим качество и объем государственных услуг (с учетом допустимых (возможных) отклонений от установленных показателей, в пределах которых государственное задание считается выполненным)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39255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5A">
              <w:rPr>
                <w:rFonts w:ascii="Times New Roman" w:hAnsi="Times New Roman"/>
                <w:sz w:val="24"/>
                <w:szCs w:val="24"/>
                <w:lang w:eastAsia="ru-RU"/>
              </w:rPr>
              <w:t>1,5 балла за каждый квартал (всего 6 баллов за весь год)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5A" w:rsidRPr="0039255A" w:rsidRDefault="0039255A" w:rsidP="0039255A">
            <w:pPr>
              <w:rPr>
                <w:rFonts w:ascii="Times New Roman" w:hAnsi="Times New Roman"/>
                <w:sz w:val="24"/>
                <w:szCs w:val="24"/>
              </w:rPr>
            </w:pPr>
            <w:r w:rsidRPr="0039255A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 в </w:t>
            </w:r>
            <w:proofErr w:type="spellStart"/>
            <w:r w:rsidRPr="0039255A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39255A">
              <w:rPr>
                <w:rFonts w:ascii="Times New Roman" w:hAnsi="Times New Roman"/>
                <w:sz w:val="24"/>
                <w:szCs w:val="24"/>
              </w:rPr>
              <w:t xml:space="preserve">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услуг в целях повышения коммуникативного </w:t>
            </w:r>
            <w:r w:rsidRPr="0039255A">
              <w:rPr>
                <w:rFonts w:ascii="Times New Roman" w:hAnsi="Times New Roman"/>
                <w:sz w:val="24"/>
                <w:szCs w:val="24"/>
              </w:rPr>
              <w:lastRenderedPageBreak/>
              <w:t>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39255A" w:rsidRDefault="0039255A" w:rsidP="00392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5A">
              <w:rPr>
                <w:rFonts w:ascii="Times New Roman" w:hAnsi="Times New Roman"/>
                <w:b/>
                <w:sz w:val="24"/>
                <w:szCs w:val="24"/>
              </w:rPr>
              <w:t>Выполнено (обслуженных)</w:t>
            </w:r>
          </w:p>
          <w:p w:rsidR="00B53B79" w:rsidRPr="0039255A" w:rsidRDefault="000F50CD" w:rsidP="00392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2741чел./64,16%</w:t>
            </w:r>
          </w:p>
          <w:p w:rsidR="0039255A" w:rsidRPr="0039255A" w:rsidRDefault="0039255A" w:rsidP="003925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255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стационарной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39255A" w:rsidRPr="00502B1F" w:rsidRDefault="00A65FFD" w:rsidP="00A65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 (обслуженных</w:t>
            </w:r>
            <w:r w:rsidR="000F50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7FC5" w:rsidRDefault="00B53B7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F50CD" w:rsidRPr="000F50CD" w:rsidRDefault="000F50C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0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87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чел.</w:t>
            </w:r>
            <w:r w:rsidRPr="000F50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/62,1%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39255A" w:rsidRDefault="00AE759A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502B1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FC5" w:rsidRPr="00023D98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23D98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23D98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 участие в организации социально значимых мероприятий: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2A22BC" w:rsidRDefault="001D6B1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BC">
              <w:rPr>
                <w:rFonts w:ascii="Times New Roman" w:hAnsi="Times New Roman"/>
                <w:sz w:val="24"/>
                <w:szCs w:val="24"/>
                <w:lang w:eastAsia="ru-RU"/>
              </w:rPr>
              <w:t>0,5 балла за каждый квартал (всего 2 балла за весь год)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98" w:rsidRPr="00023D98" w:rsidRDefault="00023D98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9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  <w:r w:rsidR="00E80BFF">
              <w:rPr>
                <w:rFonts w:ascii="Times New Roman" w:hAnsi="Times New Roman"/>
                <w:sz w:val="24"/>
                <w:szCs w:val="24"/>
              </w:rPr>
              <w:t>: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3D98" w:rsidRDefault="00023D98" w:rsidP="00023D9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3D9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06.04.2019</w:t>
            </w: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Открытие недели детс</w:t>
            </w:r>
            <w:r w:rsidR="000F50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кой книги, спектакль «Буратино»;</w:t>
            </w:r>
          </w:p>
          <w:p w:rsidR="00023D98" w:rsidRDefault="00023D98" w:rsidP="00023D9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3D98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eastAsia="Times New Roman" w:hAnsi="Times New Roman"/>
                <w:bCs/>
                <w:sz w:val="24"/>
                <w:szCs w:val="24"/>
              </w:rPr>
              <w:t>20.04.2019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 -</w:t>
            </w:r>
            <w:r w:rsidRPr="00023D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</w:t>
            </w:r>
          </w:p>
          <w:p w:rsidR="00023D98" w:rsidRPr="00023D98" w:rsidRDefault="00023D98" w:rsidP="00023D9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F50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Спасе</w:t>
            </w:r>
            <w:r w:rsidR="000F50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</w:t>
            </w:r>
          </w:p>
          <w:p w:rsidR="00023D98" w:rsidRPr="00023D98" w:rsidRDefault="00023D98" w:rsidP="00023D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D98" w:rsidRDefault="00023D98" w:rsidP="00023D9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3D9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30.04.2019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023D98" w:rsidRPr="00023D98" w:rsidRDefault="00023D98" w:rsidP="00023D9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>игра «Зарница»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>(с участием волонте</w:t>
            </w:r>
            <w:r>
              <w:rPr>
                <w:rFonts w:ascii="Times New Roman" w:hAnsi="Times New Roman"/>
                <w:sz w:val="24"/>
                <w:szCs w:val="24"/>
              </w:rPr>
              <w:t>ров  из организации «Луч Света»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>)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D98" w:rsidRDefault="00023D98" w:rsidP="00023D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23D9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>06.05.2019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D98">
              <w:rPr>
                <w:rFonts w:ascii="Times New Roman" w:eastAsia="Times New Roman" w:hAnsi="Times New Roman"/>
                <w:bCs/>
                <w:sz w:val="24"/>
                <w:szCs w:val="24"/>
              </w:rPr>
              <w:t>ничный</w:t>
            </w:r>
            <w:proofErr w:type="spellEnd"/>
            <w:r w:rsidRPr="00023D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концерт «С днем Победы!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(приглашение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ве-терана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0F50CD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343824" w:rsidRDefault="00343824" w:rsidP="00023D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01.05.2019г. -31.05.2019г. Конкурс плакатов и рисунков «Телефон доверия - детям» среди подростков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</w:t>
            </w:r>
            <w:proofErr w:type="gramEnd"/>
          </w:p>
          <w:p w:rsidR="00023D98" w:rsidRDefault="00343824" w:rsidP="00023D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D98">
              <w:rPr>
                <w:rFonts w:ascii="Times New Roman" w:hAnsi="Times New Roman"/>
                <w:sz w:val="24"/>
                <w:szCs w:val="24"/>
              </w:rPr>
              <w:t>.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 xml:space="preserve"> 15.05.2019</w:t>
            </w:r>
            <w:r w:rsidR="00023D98">
              <w:rPr>
                <w:rFonts w:ascii="Times New Roman" w:hAnsi="Times New Roman"/>
                <w:sz w:val="24"/>
                <w:szCs w:val="24"/>
              </w:rPr>
              <w:t>г.- Фестиваль – конкурс «Семья года 2019»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D98" w:rsidRPr="00023D98" w:rsidRDefault="00343824" w:rsidP="00023D9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.</w:t>
            </w:r>
            <w:r w:rsidR="002A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25.05.2019</w:t>
            </w:r>
            <w:r w:rsidR="00023D98">
              <w:rPr>
                <w:rFonts w:ascii="Times New Roman" w:hAnsi="Times New Roman"/>
                <w:sz w:val="24"/>
                <w:szCs w:val="24"/>
              </w:rPr>
              <w:t>г.</w:t>
            </w:r>
            <w:r w:rsidR="002A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D98">
              <w:rPr>
                <w:rFonts w:ascii="Times New Roman" w:hAnsi="Times New Roman"/>
                <w:sz w:val="24"/>
                <w:szCs w:val="24"/>
              </w:rPr>
              <w:t>-</w:t>
            </w:r>
            <w:r w:rsidR="002A22BC">
              <w:rPr>
                <w:rFonts w:ascii="Times New Roman" w:hAnsi="Times New Roman"/>
                <w:sz w:val="24"/>
                <w:szCs w:val="24"/>
              </w:rPr>
              <w:t xml:space="preserve"> Марафон «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Дистанция доверия»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D98" w:rsidRPr="00023D98" w:rsidRDefault="00343824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.</w:t>
            </w:r>
            <w:r w:rsidR="002A22BC">
              <w:rPr>
                <w:rFonts w:ascii="Times New Roman" w:hAnsi="Times New Roman"/>
                <w:sz w:val="24"/>
                <w:szCs w:val="24"/>
              </w:rPr>
              <w:t xml:space="preserve"> 31.05.2019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г</w:t>
            </w:r>
            <w:r w:rsidR="002A22BC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Городская Акция  «Меняем сигарету на конфету»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D98" w:rsidRPr="00023D98" w:rsidRDefault="00343824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22BC">
              <w:rPr>
                <w:rFonts w:ascii="Times New Roman" w:hAnsi="Times New Roman"/>
                <w:sz w:val="24"/>
                <w:szCs w:val="24"/>
              </w:rPr>
              <w:t>.01.06.2019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г</w:t>
            </w:r>
            <w:r w:rsidR="003457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4572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2A22BC">
              <w:rPr>
                <w:rFonts w:ascii="Times New Roman" w:hAnsi="Times New Roman"/>
                <w:sz w:val="24"/>
                <w:szCs w:val="24"/>
              </w:rPr>
              <w:t>разднование Дня защиты детей (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 xml:space="preserve">посещение благотворительного сеанса в кинотеатре  </w:t>
            </w:r>
            <w:r w:rsidR="002A22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23D98" w:rsidRPr="00023D98">
              <w:rPr>
                <w:rFonts w:ascii="Times New Roman" w:hAnsi="Times New Roman"/>
                <w:sz w:val="24"/>
                <w:szCs w:val="24"/>
              </w:rPr>
              <w:t>Синема</w:t>
            </w:r>
            <w:proofErr w:type="spellEnd"/>
            <w:r w:rsidR="00023D98" w:rsidRPr="00023D98">
              <w:rPr>
                <w:rFonts w:ascii="Times New Roman" w:hAnsi="Times New Roman"/>
                <w:sz w:val="24"/>
                <w:szCs w:val="24"/>
              </w:rPr>
              <w:t xml:space="preserve"> де люкс» , благотворительный обед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D98" w:rsidRPr="00023D98" w:rsidRDefault="00023D98" w:rsidP="00023D98">
            <w:pPr>
              <w:pStyle w:val="ac"/>
              <w:jc w:val="both"/>
            </w:pPr>
            <w:r w:rsidRPr="00023D98">
              <w:rPr>
                <w:color w:val="000000"/>
              </w:rPr>
              <w:t xml:space="preserve">9. </w:t>
            </w:r>
            <w:r w:rsidR="002A22BC">
              <w:t>18.06.2019</w:t>
            </w:r>
            <w:r w:rsidRPr="00023D98">
              <w:t>г</w:t>
            </w:r>
            <w:r w:rsidR="002A22BC">
              <w:t xml:space="preserve">.-  Посещение спектакля </w:t>
            </w:r>
            <w:r w:rsidRPr="00023D98">
              <w:t>«Летучий корабль»</w:t>
            </w:r>
            <w:r w:rsidR="000F50CD">
              <w:t>;</w:t>
            </w:r>
            <w:r w:rsidR="002A22BC">
              <w:t xml:space="preserve"> </w:t>
            </w:r>
          </w:p>
          <w:p w:rsidR="00023D98" w:rsidRPr="00023D98" w:rsidRDefault="00023D98" w:rsidP="00023D98">
            <w:pPr>
              <w:pStyle w:val="ac"/>
              <w:jc w:val="both"/>
              <w:rPr>
                <w:color w:val="000000"/>
              </w:rPr>
            </w:pPr>
            <w:r w:rsidRPr="00023D98">
              <w:t>1. 17.04.2019</w:t>
            </w:r>
            <w:r w:rsidR="002C38A6">
              <w:t xml:space="preserve">г. - </w:t>
            </w:r>
            <w:r w:rsidRPr="00023D98">
              <w:rPr>
                <w:color w:val="000000"/>
              </w:rPr>
              <w:t>«Форум социальных инициатив»</w:t>
            </w:r>
            <w:r w:rsidR="002C38A6">
              <w:rPr>
                <w:color w:val="000000"/>
              </w:rPr>
              <w:t xml:space="preserve"> в рамках мероприятий «Десятилетие детства»</w:t>
            </w:r>
            <w:r w:rsidR="000F50CD">
              <w:rPr>
                <w:color w:val="000000"/>
              </w:rPr>
              <w:t>;</w:t>
            </w:r>
          </w:p>
          <w:p w:rsidR="00023D98" w:rsidRPr="00023D98" w:rsidRDefault="00023D98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98">
              <w:rPr>
                <w:rFonts w:ascii="Times New Roman" w:hAnsi="Times New Roman"/>
                <w:sz w:val="24"/>
                <w:szCs w:val="24"/>
              </w:rPr>
              <w:t>2</w:t>
            </w:r>
            <w:r w:rsidR="002C38A6">
              <w:rPr>
                <w:rFonts w:ascii="Times New Roman" w:hAnsi="Times New Roman"/>
                <w:sz w:val="24"/>
                <w:szCs w:val="24"/>
              </w:rPr>
              <w:t>.</w:t>
            </w:r>
            <w:r w:rsidR="0034572B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 xml:space="preserve"> Областная акция</w:t>
            </w:r>
            <w:proofErr w:type="gramStart"/>
            <w:r w:rsidR="002C38A6">
              <w:rPr>
                <w:rFonts w:ascii="Times New Roman" w:hAnsi="Times New Roman"/>
                <w:sz w:val="24"/>
                <w:szCs w:val="24"/>
              </w:rPr>
              <w:t>«</w:t>
            </w:r>
            <w:r w:rsidRPr="00023D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3D98">
              <w:rPr>
                <w:rFonts w:ascii="Times New Roman" w:hAnsi="Times New Roman"/>
                <w:sz w:val="24"/>
                <w:szCs w:val="24"/>
              </w:rPr>
              <w:t>ыбери правильный путь!»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8A6" w:rsidRDefault="002C38A6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23D98" w:rsidRPr="002C38A6">
              <w:rPr>
                <w:rFonts w:ascii="Times New Roman" w:hAnsi="Times New Roman"/>
                <w:sz w:val="24"/>
                <w:szCs w:val="24"/>
              </w:rPr>
              <w:t>17.05.2019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23D98" w:rsidRPr="002C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72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4572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Международного дня</w:t>
            </w:r>
            <w:r w:rsidR="00023D98" w:rsidRPr="002C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="00023D98" w:rsidRPr="002C38A6">
              <w:rPr>
                <w:rFonts w:ascii="Times New Roman" w:hAnsi="Times New Roman"/>
                <w:sz w:val="24"/>
                <w:szCs w:val="24"/>
              </w:rPr>
              <w:t>етского телефона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F50CD">
              <w:rPr>
                <w:rFonts w:ascii="Times New Roman" w:hAnsi="Times New Roman"/>
                <w:sz w:val="24"/>
                <w:szCs w:val="24"/>
              </w:rPr>
              <w:t xml:space="preserve"> в школах </w:t>
            </w:r>
            <w:proofErr w:type="gramStart"/>
            <w:r w:rsidR="000F50C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50CD">
              <w:rPr>
                <w:rFonts w:ascii="Times New Roman" w:hAnsi="Times New Roman"/>
                <w:sz w:val="24"/>
                <w:szCs w:val="24"/>
              </w:rPr>
              <w:t xml:space="preserve">. Обнинск, г. </w:t>
            </w:r>
            <w:proofErr w:type="spellStart"/>
            <w:r w:rsidR="000F50CD">
              <w:rPr>
                <w:rFonts w:ascii="Times New Roman" w:hAnsi="Times New Roman"/>
                <w:sz w:val="24"/>
                <w:szCs w:val="24"/>
              </w:rPr>
              <w:t>Малоярславец</w:t>
            </w:r>
            <w:proofErr w:type="spellEnd"/>
            <w:r w:rsidR="000F50CD">
              <w:rPr>
                <w:rFonts w:ascii="Times New Roman" w:hAnsi="Times New Roman"/>
                <w:sz w:val="24"/>
                <w:szCs w:val="24"/>
              </w:rPr>
              <w:t>, г. Жуков;</w:t>
            </w:r>
          </w:p>
          <w:p w:rsidR="00023D98" w:rsidRPr="00023D98" w:rsidRDefault="002C38A6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23D98" w:rsidRPr="00023D98">
              <w:rPr>
                <w:rFonts w:ascii="Times New Roman" w:hAnsi="Times New Roman"/>
                <w:sz w:val="24"/>
                <w:szCs w:val="24"/>
              </w:rPr>
              <w:t>24.05.2019</w:t>
            </w:r>
            <w:r w:rsidR="0034572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Подведение итогов </w:t>
            </w:r>
            <w:r w:rsidR="0034572B">
              <w:rPr>
                <w:rFonts w:ascii="Times New Roman" w:hAnsi="Times New Roman"/>
                <w:sz w:val="24"/>
                <w:szCs w:val="24"/>
              </w:rPr>
              <w:t>фестиваля-конкурса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емья года </w:t>
            </w:r>
            <w:r w:rsidR="000F50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2019»</w:t>
            </w:r>
            <w:r w:rsidR="000F50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D98" w:rsidRDefault="002C38A6" w:rsidP="002C38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D98" w:rsidRPr="0002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  <w:r w:rsidR="00023D98" w:rsidRPr="00023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D98" w:rsidRPr="00023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роведение социально-значимого мероприятия</w:t>
            </w:r>
            <w:r w:rsidR="00023D98" w:rsidRPr="00023D98">
              <w:rPr>
                <w:rFonts w:ascii="Times New Roman" w:hAnsi="Times New Roman" w:cs="Times New Roman"/>
                <w:sz w:val="24"/>
                <w:szCs w:val="24"/>
              </w:rPr>
              <w:t xml:space="preserve"> « Вот , что значит настоящий 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023D98" w:rsidRPr="00023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5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4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72B" w:rsidRPr="00023D98" w:rsidRDefault="0034572B" w:rsidP="002C38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25.06.2019г. –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победы» г. Боровск</w:t>
            </w:r>
            <w:r w:rsidR="000F5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D98" w:rsidRPr="00023D98" w:rsidRDefault="00023D98" w:rsidP="00023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D98" w:rsidRDefault="00023D98" w:rsidP="00023D98">
            <w:pPr>
              <w:jc w:val="both"/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23D98">
              <w:rPr>
                <w:rFonts w:ascii="Times New Roman" w:hAnsi="Times New Roman"/>
                <w:sz w:val="24"/>
                <w:szCs w:val="24"/>
              </w:rPr>
              <w:t>1.</w:t>
            </w:r>
            <w:r w:rsidRPr="00023D98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 xml:space="preserve"> </w:t>
            </w:r>
            <w:r w:rsidR="00E80BFF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19.06.2019</w:t>
            </w:r>
            <w:r w:rsidRPr="00023D98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г.</w:t>
            </w:r>
            <w:r w:rsidR="00E80BFF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- Проведение военно-спортивной командной патриотической игры</w:t>
            </w:r>
            <w:r w:rsidRPr="00023D98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 xml:space="preserve"> «Достойная смена» в рамках Всероссийского конкурса г</w:t>
            </w:r>
            <w:r w:rsidR="00E80BFF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ородов России «Города для детей</w:t>
            </w:r>
            <w:r w:rsidRPr="00023D98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 xml:space="preserve"> 2019»</w:t>
            </w:r>
            <w:bookmarkStart w:id="0" w:name="_GoBack"/>
            <w:bookmarkEnd w:id="0"/>
            <w:r w:rsidR="000F50CD"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.</w:t>
            </w:r>
          </w:p>
          <w:p w:rsidR="00A46C49" w:rsidRPr="00023D98" w:rsidRDefault="00D12468" w:rsidP="00D1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2.27.06.2019г. - Участие директора  семинаре- стажировке по обмену  инновационным опытом организации системы поддержки детей в муниципальных образованиях «Инфраструктура детства. Единая система взаимодействия служб города, общественных институтов в интересах семьи и детей»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23D98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0,5</w:t>
            </w: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CAD" w:rsidRPr="00023D98" w:rsidRDefault="00F40CA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2A22BC" w:rsidRDefault="00F40CA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CAD" w:rsidRPr="00023D98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40CAD"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  <w:p w:rsidR="00F40CAD" w:rsidRPr="00023D98" w:rsidRDefault="00F40CA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CAD" w:rsidRDefault="00F40CA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572B" w:rsidRPr="00023D98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468" w:rsidRDefault="00F40CA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D12468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468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2B1F" w:rsidRPr="00023D98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502B1F" w:rsidRPr="00023D9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на муниципальном уровне</w:t>
            </w: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3824" w:rsidRDefault="00343824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3824" w:rsidRDefault="00343824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40CAD" w:rsidRDefault="00ED43ED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региональн</w:t>
            </w:r>
            <w:r w:rsidR="00781744">
              <w:rPr>
                <w:rFonts w:ascii="Times New Roman" w:hAnsi="Times New Roman"/>
                <w:lang w:eastAsia="ru-RU"/>
              </w:rPr>
              <w:t>о</w:t>
            </w:r>
            <w:r w:rsidR="00F40CAD">
              <w:rPr>
                <w:rFonts w:ascii="Times New Roman" w:hAnsi="Times New Roman"/>
                <w:lang w:eastAsia="ru-RU"/>
              </w:rPr>
              <w:t>м уровне</w:t>
            </w: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2468" w:rsidRDefault="00D12468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2468" w:rsidRDefault="00D12468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2468" w:rsidRDefault="00D12468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793195" w:rsidP="00F40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ED43ED">
              <w:rPr>
                <w:rFonts w:ascii="Times New Roman" w:hAnsi="Times New Roman"/>
                <w:lang w:eastAsia="ru-RU"/>
              </w:rPr>
              <w:t>а федеральном уровне</w:t>
            </w: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Pr="0005560D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3E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43E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43E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43E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43E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22BC" w:rsidRDefault="002A22BC" w:rsidP="0034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43824" w:rsidRDefault="00343824" w:rsidP="0034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43824" w:rsidRDefault="00343824" w:rsidP="00343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40CAD" w:rsidRDefault="00151F1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1</w:t>
            </w:r>
            <w:r w:rsidR="00ED43ED" w:rsidRPr="0005560D">
              <w:rPr>
                <w:rFonts w:ascii="Times New Roman" w:hAnsi="Times New Roman"/>
                <w:lang w:eastAsia="ru-RU"/>
              </w:rPr>
              <w:t>,0 балла за каждый квартал (всего 4 б</w:t>
            </w:r>
            <w:r w:rsidR="00F40CAD">
              <w:rPr>
                <w:rFonts w:ascii="Times New Roman" w:hAnsi="Times New Roman"/>
                <w:lang w:eastAsia="ru-RU"/>
              </w:rPr>
              <w:t>алла</w:t>
            </w:r>
            <w:proofErr w:type="gramEnd"/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38A6" w:rsidRDefault="002C38A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572B" w:rsidRDefault="0034572B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2468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2468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12468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D43E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1,5 балла за каждый </w:t>
            </w:r>
          </w:p>
          <w:p w:rsidR="00ED43ED" w:rsidRPr="0005560D" w:rsidRDefault="00ED43ED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квартал</w:t>
            </w:r>
          </w:p>
        </w:tc>
        <w:tc>
          <w:tcPr>
            <w:tcW w:w="2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B85EE3" w:rsidRDefault="00C07FC5" w:rsidP="00B8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85EE3" w:rsidRPr="0005560D" w:rsidRDefault="00B85EE3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B85EE3" w:rsidRDefault="00C07FC5" w:rsidP="00B8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</w:tcPr>
          <w:p w:rsidR="00C07FC5" w:rsidRPr="00A46C49" w:rsidRDefault="00C07FC5" w:rsidP="00A46C4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B85EE3" w:rsidRDefault="00C07FC5" w:rsidP="00B8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444892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44489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 xml:space="preserve">Внедрение в практику работы государственного учреждения новых технологий, форм, </w:t>
            </w:r>
            <w:r w:rsidRPr="0005560D">
              <w:rPr>
                <w:rFonts w:ascii="Times New Roman" w:hAnsi="Times New Roman"/>
                <w:lang w:eastAsia="ru-RU"/>
              </w:rPr>
              <w:lastRenderedPageBreak/>
              <w:t>методов работы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lastRenderedPageBreak/>
              <w:t>7 баллов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F7" w:rsidRPr="00B85EE3" w:rsidRDefault="00D12468" w:rsidP="00B85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9" w:rsidRDefault="00B53B7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B53B79" w:rsidRDefault="00D12468" w:rsidP="00B53B7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Pr="0005560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A765A9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A765A9">
              <w:rPr>
                <w:rFonts w:ascii="Times New Roman" w:hAnsi="Times New Roman"/>
                <w:lang w:eastAsia="ru-RU"/>
              </w:rPr>
              <w:t xml:space="preserve">Размещение и обновление информации о деятельности государственного учреждения в соответствии с приказом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 а также на сайте </w:t>
            </w:r>
            <w:proofErr w:type="spellStart"/>
            <w:r w:rsidRPr="00A765A9">
              <w:rPr>
                <w:rFonts w:ascii="Times New Roman" w:hAnsi="Times New Roman"/>
                <w:lang w:eastAsia="ru-RU"/>
              </w:rPr>
              <w:t>www.bus.gov.ru</w:t>
            </w:r>
            <w:proofErr w:type="spellEnd"/>
            <w:proofErr w:type="gramEnd"/>
            <w:r w:rsidRPr="00A765A9">
              <w:rPr>
                <w:rFonts w:ascii="Times New Roman" w:hAnsi="Times New Roman"/>
                <w:lang w:eastAsia="ru-RU"/>
              </w:rPr>
              <w:t xml:space="preserve"> и на стендах государственного учреждения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5 баллов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5A5EF7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</w:t>
            </w:r>
            <w:r w:rsidR="00D1246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Максимальное количество баллов по первому разделу:</w:t>
            </w:r>
            <w:r w:rsidR="00AF67C4">
              <w:rPr>
                <w:rFonts w:ascii="Times New Roman" w:hAnsi="Times New Roman"/>
                <w:lang w:eastAsia="ru-RU"/>
              </w:rPr>
              <w:t xml:space="preserve"> 7,5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2. Критерии по финансово-экономической деятельности, исполнительской дисциплине государственного учреждения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0556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Соблюдение сроков и порядка представления планов финансово-хозяйственной деятельности в министерство в соответствии с доведенными лимитами бюджетных обязательств (в порядке и сроки, установленные министерством)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797E3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C07FC5" w:rsidRPr="0005560D">
              <w:rPr>
                <w:rFonts w:ascii="Times New Roman" w:hAnsi="Times New Roman"/>
                <w:lang w:eastAsia="ru-RU"/>
              </w:rPr>
              <w:t>1 балл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D12468" w:rsidP="0050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05560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Представление заявок по инициативе государственного учреждения по изменению плана финансово-хозяйственной деятельности в течение финансового года (не более 10)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1,5 балла</w:t>
            </w:r>
          </w:p>
          <w:p w:rsidR="007D114F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D12468" w:rsidP="0050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05560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Соблюдение сроков и порядка представления статистической отчетности в министерство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1 балл за каждый квартал (всего 4 балла за весь год)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CC2072">
              <w:rPr>
                <w:rFonts w:ascii="Times New Roman" w:hAnsi="Times New Roman"/>
                <w:lang w:eastAsia="ru-RU"/>
              </w:rPr>
              <w:t xml:space="preserve">есоблюдение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-</w:t>
            </w:r>
            <w:r w:rsidRPr="007208DA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7208DA">
              <w:rPr>
                <w:rFonts w:ascii="Times New Roman" w:hAnsi="Times New Roman"/>
                <w:lang w:eastAsia="ru-RU"/>
              </w:rPr>
              <w:t>нижение на 2 балла за каждый квартал (всего снижение на 8 баллов за весь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соответствии с запросом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A944B2" w:rsidP="0050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05560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Соблюдение сроков и порядка представления бюджетной отчетности в министерство (в порядке и сроки, установленные министерством)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lastRenderedPageBreak/>
              <w:t>1 балл за каждый квартал (всего 4 балла за весь год)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CC2072">
              <w:rPr>
                <w:rFonts w:ascii="Times New Roman" w:hAnsi="Times New Roman"/>
                <w:lang w:eastAsia="ru-RU"/>
              </w:rPr>
              <w:t>есоблюдение</w:t>
            </w:r>
            <w:r>
              <w:rPr>
                <w:rFonts w:ascii="Times New Roman" w:hAnsi="Times New Roman"/>
                <w:lang w:eastAsia="ru-RU"/>
              </w:rPr>
              <w:t xml:space="preserve"> -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 xml:space="preserve">снижение на 2 балла за каждый квартал (всего снижение на 8 </w:t>
            </w:r>
            <w:r w:rsidRPr="007208DA">
              <w:rPr>
                <w:rFonts w:ascii="Times New Roman" w:hAnsi="Times New Roman"/>
                <w:lang w:eastAsia="ru-RU"/>
              </w:rPr>
              <w:lastRenderedPageBreak/>
              <w:t>баллов за весь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EE522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Соблюдено в </w:t>
            </w:r>
            <w:r w:rsidR="00502B1F">
              <w:rPr>
                <w:rFonts w:ascii="Times New Roman" w:hAnsi="Times New Roman"/>
                <w:lang w:eastAsia="ru-RU"/>
              </w:rPr>
              <w:t>соответствии с запросом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A944B2" w:rsidP="0050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Pr="0005560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Качественное исполнение статистической и бюджетной отчетности, аналитической информации, поручений министерства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1 балл за каждый квартал (всего 4 балла за весь год)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замечаний - </w:t>
            </w:r>
            <w:r w:rsidRPr="007208DA">
              <w:rPr>
                <w:rFonts w:ascii="Times New Roman" w:hAnsi="Times New Roman"/>
                <w:lang w:eastAsia="ru-RU"/>
              </w:rPr>
              <w:t xml:space="preserve">снижение на 3 балла за каждый квартал (всего снижение на 12 баллов за весь год)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EE522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 в соответствии с запросом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A944B2" w:rsidP="0050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05560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 xml:space="preserve">Соблюдение предельной </w:t>
            </w:r>
            <w:proofErr w:type="gramStart"/>
            <w:r w:rsidRPr="0005560D">
              <w:rPr>
                <w:rFonts w:ascii="Times New Roman" w:hAnsi="Times New Roman"/>
                <w:lang w:eastAsia="ru-RU"/>
              </w:rPr>
              <w:t>доли оплаты труда работников административно-управленческого персонала</w:t>
            </w:r>
            <w:proofErr w:type="gramEnd"/>
            <w:r w:rsidRPr="0005560D">
              <w:rPr>
                <w:rFonts w:ascii="Times New Roman" w:hAnsi="Times New Roman"/>
                <w:lang w:eastAsia="ru-RU"/>
              </w:rPr>
              <w:t xml:space="preserve"> в фонде оплаты труда государственного учреждения (не более 40 процентов)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 балл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D12468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551C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</w:t>
            </w:r>
            <w:r w:rsidR="00D12468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05560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CF2638">
              <w:rPr>
                <w:rFonts w:ascii="Times New Roman" w:hAnsi="Times New Roman"/>
                <w:lang w:eastAsia="ru-RU"/>
              </w:rPr>
              <w:t>Оценка качества финансового менеджмента (свыше 60 баллов, полученных государственным учреждением по результатам сводной оценки качества финансового менеджмента в соответствии с приказом министерства труда и социальной защиты Калужской области от 27.10.2015 № 1446-П «Об утверждении критериев оценки качества финансового менеджмента государственных учреждений, учредителем которых является министерство труда и социальной защиты Калужской области» (в редакции приказа министерства труда и социальной защиты Калужской области</w:t>
            </w:r>
            <w:proofErr w:type="gramEnd"/>
            <w:r w:rsidRPr="00CF2638">
              <w:rPr>
                <w:rFonts w:ascii="Times New Roman" w:hAnsi="Times New Roman"/>
                <w:lang w:eastAsia="ru-RU"/>
              </w:rPr>
              <w:t xml:space="preserve"> от 17.07.2017 № 927-П)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3,5 балла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FC5" w:rsidRPr="0005560D" w:rsidRDefault="005106C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Отчётная форма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1F" w:rsidRDefault="00502B1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502B1F" w:rsidRDefault="00A944B2" w:rsidP="00502B1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05560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 xml:space="preserve">Отсутствие замечаний </w:t>
            </w:r>
            <w:r>
              <w:rPr>
                <w:rFonts w:ascii="Times New Roman" w:hAnsi="Times New Roman"/>
                <w:lang w:eastAsia="ru-RU"/>
              </w:rPr>
              <w:t>курирующих</w:t>
            </w:r>
            <w:r w:rsidRPr="007208DA">
              <w:rPr>
                <w:rFonts w:ascii="Times New Roman" w:hAnsi="Times New Roman"/>
                <w:lang w:eastAsia="ru-RU"/>
              </w:rPr>
              <w:t xml:space="preserve"> отделов министерства в части предоставления государственными учреждениями информации по отдельным запросам, поручениям</w:t>
            </w: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1,5 балла за каждый квартал (всего 6 баллов за весь год)</w:t>
            </w:r>
          </w:p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 замечаний - </w:t>
            </w:r>
            <w:r w:rsidRPr="007208DA">
              <w:rPr>
                <w:rFonts w:ascii="Times New Roman" w:hAnsi="Times New Roman"/>
                <w:lang w:eastAsia="ru-RU"/>
              </w:rPr>
              <w:t>снижение на 2 балла за каждый квартал (всего снижение на 8 баллов за весь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551C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Замечания отсутствуют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551CBC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</w:t>
            </w:r>
            <w:r w:rsidR="00A944B2">
              <w:rPr>
                <w:rFonts w:ascii="Times New Roman" w:hAnsi="Times New Roman"/>
                <w:lang w:eastAsia="ru-RU"/>
              </w:rPr>
              <w:t>1.5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05560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Отсутствие нарушений при проведении проверок контрольно-надзорными органами, министерством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1,5 балла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AF67C4" w:rsidP="00AF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AF67C4" w:rsidP="0055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05560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 xml:space="preserve">Освоение средств, предусмотренных государственному учреждению </w:t>
            </w:r>
            <w:r w:rsidRPr="007208DA">
              <w:rPr>
                <w:rFonts w:ascii="Times New Roman" w:hAnsi="Times New Roman"/>
                <w:lang w:eastAsia="ru-RU"/>
              </w:rPr>
              <w:lastRenderedPageBreak/>
              <w:t>государственными программами Калужской области на укрепление материально-технической базы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lastRenderedPageBreak/>
              <w:t>3,5 балла</w:t>
            </w:r>
          </w:p>
          <w:p w:rsidR="007D114F" w:rsidRPr="0005560D" w:rsidRDefault="007D114F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годовая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AF67C4" w:rsidP="00A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551CBC" w:rsidRDefault="00EE5229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AF67C4">
              <w:rPr>
                <w:rFonts w:ascii="Times New Roman" w:hAnsi="Times New Roman"/>
                <w:lang w:eastAsia="ru-RU"/>
              </w:rPr>
              <w:t xml:space="preserve">  0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7208DA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lastRenderedPageBreak/>
              <w:t>Максимальное количество</w:t>
            </w:r>
            <w:r w:rsidR="0020470D">
              <w:rPr>
                <w:rFonts w:ascii="Times New Roman" w:hAnsi="Times New Roman"/>
                <w:lang w:eastAsia="ru-RU"/>
              </w:rPr>
              <w:t xml:space="preserve"> баллов по второму разделу:</w:t>
            </w:r>
            <w:r w:rsidR="00E44A3A">
              <w:rPr>
                <w:rFonts w:ascii="Times New Roman" w:hAnsi="Times New Roman"/>
                <w:lang w:eastAsia="ru-RU"/>
              </w:rPr>
              <w:t xml:space="preserve"> </w:t>
            </w:r>
            <w:r w:rsidR="00AF67C4">
              <w:rPr>
                <w:rFonts w:ascii="Times New Roman" w:hAnsi="Times New Roman"/>
                <w:lang w:eastAsia="ru-RU"/>
              </w:rPr>
              <w:t>4,5</w:t>
            </w:r>
          </w:p>
        </w:tc>
      </w:tr>
      <w:tr w:rsidR="00C07FC5" w:rsidRPr="0005560D" w:rsidTr="00ED0F57">
        <w:trPr>
          <w:gridAfter w:val="3"/>
          <w:wAfter w:w="21042" w:type="dxa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3. Критерии по деятельности государственного учреждения, направленные на работу с кадрами</w:t>
            </w:r>
          </w:p>
        </w:tc>
      </w:tr>
      <w:tr w:rsidR="00C07FC5" w:rsidRPr="00C93DD6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05560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Укомплектованность </w:t>
            </w:r>
            <w:r w:rsidRPr="0005560D">
              <w:rPr>
                <w:rFonts w:ascii="Times New Roman" w:hAnsi="Times New Roman"/>
                <w:lang w:eastAsia="ru-RU"/>
              </w:rPr>
              <w:t>педагогическими кадрами (не менее 80 процентов от штатного расписания)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05560D" w:rsidRDefault="00C07FC5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 балл за каждый квартал (всего 4 балла за весь год)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AD" w:rsidRPr="00C93DD6" w:rsidRDefault="00F40CAD" w:rsidP="00F4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7C4">
              <w:rPr>
                <w:rFonts w:ascii="Times New Roman" w:hAnsi="Times New Roman"/>
                <w:sz w:val="24"/>
                <w:szCs w:val="24"/>
              </w:rPr>
              <w:t>84</w:t>
            </w:r>
            <w:r w:rsidRPr="00C93DD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F40CAD" w:rsidRPr="00C93DD6" w:rsidRDefault="00F40CAD" w:rsidP="00F4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Количество ставок по штатному расписанию – 48</w:t>
            </w:r>
          </w:p>
          <w:p w:rsidR="00F40CAD" w:rsidRPr="00C93DD6" w:rsidRDefault="00F40CAD" w:rsidP="00F40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Количество занятых ставок – 40,5</w:t>
            </w:r>
          </w:p>
          <w:p w:rsidR="00C07FC5" w:rsidRPr="00C93DD6" w:rsidRDefault="00F40CAD" w:rsidP="00F40CA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40,5/48*100%=84,37%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C5" w:rsidRPr="00C93DD6" w:rsidRDefault="001D6B18" w:rsidP="00A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AF67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3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0CAD" w:rsidRPr="00C93DD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C93DD6" w:rsidRPr="00C93DD6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05560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Укомплектованность </w:t>
            </w:r>
            <w:r w:rsidRPr="0005560D">
              <w:rPr>
                <w:rFonts w:ascii="Times New Roman" w:hAnsi="Times New Roman"/>
                <w:lang w:eastAsia="ru-RU"/>
              </w:rPr>
              <w:t>кадрами (не менее 75 процентов от штатного расписания)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 балл за каждый квартал (всего 4 балла за весь год)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AF67C4" w:rsidRDefault="00C93DD6" w:rsidP="00657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7C4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C93DD6" w:rsidRPr="00C93DD6" w:rsidRDefault="00C93DD6" w:rsidP="00657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Количество единиц по штатному расписанию – 94,35</w:t>
            </w:r>
          </w:p>
          <w:p w:rsidR="00C93DD6" w:rsidRPr="00C93DD6" w:rsidRDefault="00C93DD6" w:rsidP="00657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Количество закрытых единиц – 85,25</w:t>
            </w:r>
          </w:p>
          <w:p w:rsidR="00C93DD6" w:rsidRPr="00C93DD6" w:rsidRDefault="00C93DD6" w:rsidP="00657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85,25/94,35*100%=90,3%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C93DD6" w:rsidRDefault="00C93DD6" w:rsidP="00A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="00AF67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3D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C93DD6">
              <w:rPr>
                <w:rFonts w:ascii="Times New Roman" w:hAnsi="Times New Roman"/>
                <w:sz w:val="24"/>
                <w:szCs w:val="24"/>
              </w:rPr>
              <w:t xml:space="preserve"> Квартальная</w:t>
            </w:r>
          </w:p>
        </w:tc>
      </w:tr>
      <w:tr w:rsidR="00C93DD6" w:rsidRPr="00C93DD6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05560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Доля педагогического, медицинского персонала, работающего в государственном учреждении на основной работе, с первой и высшей квалификационной категорией (свыше 30 процентов от общего количества работающих)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1 балл за каждый квартал (всего 4 балла за весь год)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C93DD6" w:rsidRDefault="00C93DD6" w:rsidP="00C93D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93DD6">
              <w:rPr>
                <w:rFonts w:ascii="Times New Roman" w:hAnsi="Times New Roman" w:cs="Times New Roman"/>
                <w:b/>
              </w:rPr>
              <w:t>9%</w:t>
            </w:r>
          </w:p>
          <w:p w:rsidR="00C93DD6" w:rsidRPr="00C93DD6" w:rsidRDefault="00C93DD6" w:rsidP="00C93DD6">
            <w:pPr>
              <w:pStyle w:val="a3"/>
              <w:rPr>
                <w:rFonts w:ascii="Times New Roman" w:hAnsi="Times New Roman" w:cs="Times New Roman"/>
              </w:rPr>
            </w:pPr>
            <w:r w:rsidRPr="00C93DD6">
              <w:rPr>
                <w:rFonts w:ascii="Times New Roman" w:hAnsi="Times New Roman" w:cs="Times New Roman"/>
              </w:rPr>
              <w:t>Количество педагогического, медицинского персонала, работающего в учреждении на основной работе с первой и высшей квалификационной категорией - 3</w:t>
            </w:r>
          </w:p>
          <w:p w:rsidR="00C93DD6" w:rsidRPr="00C93DD6" w:rsidRDefault="00C93DD6" w:rsidP="00C93DD6">
            <w:pPr>
              <w:pStyle w:val="a3"/>
              <w:rPr>
                <w:rFonts w:ascii="Times New Roman" w:hAnsi="Times New Roman" w:cs="Times New Roman"/>
              </w:rPr>
            </w:pPr>
            <w:r w:rsidRPr="00C93DD6">
              <w:rPr>
                <w:rFonts w:ascii="Times New Roman" w:hAnsi="Times New Roman" w:cs="Times New Roman"/>
              </w:rPr>
              <w:t>Общее количество педагогического, медицинского персонала, работающего в учреждении на основной работе – 33</w:t>
            </w:r>
          </w:p>
          <w:p w:rsidR="00C93DD6" w:rsidRPr="00C93DD6" w:rsidRDefault="00C93DD6" w:rsidP="00C93D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3/33*100%=9,09%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C93DD6" w:rsidRDefault="00C93DD6" w:rsidP="00A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="00AF67C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93D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3DD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C93DD6" w:rsidRPr="00C93DD6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05560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 xml:space="preserve">Отношение среднесписочной численности сотрудников к утвержденному штатному </w:t>
            </w:r>
            <w:r w:rsidRPr="0005560D">
              <w:rPr>
                <w:rFonts w:ascii="Times New Roman" w:hAnsi="Times New Roman"/>
                <w:lang w:eastAsia="ru-RU"/>
              </w:rPr>
              <w:lastRenderedPageBreak/>
              <w:t>расписанию (</w:t>
            </w:r>
            <w:r w:rsidRPr="00A667AA">
              <w:rPr>
                <w:rFonts w:ascii="Times New Roman" w:hAnsi="Times New Roman"/>
                <w:lang w:eastAsia="ru-RU"/>
              </w:rPr>
              <w:t xml:space="preserve">не </w:t>
            </w:r>
            <w:r w:rsidRPr="007208DA">
              <w:rPr>
                <w:rFonts w:ascii="Times New Roman" w:hAnsi="Times New Roman"/>
                <w:lang w:eastAsia="ru-RU"/>
              </w:rPr>
              <w:t>менее 75</w:t>
            </w:r>
            <w:r w:rsidRPr="00A667AA">
              <w:rPr>
                <w:rFonts w:ascii="Times New Roman" w:hAnsi="Times New Roman"/>
                <w:lang w:eastAsia="ru-RU"/>
              </w:rPr>
              <w:t xml:space="preserve"> процентов</w:t>
            </w:r>
            <w:r w:rsidRPr="0005560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lastRenderedPageBreak/>
              <w:t>1,5 балла за каждый квартал (всего 6 баллов за весь год)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C93DD6" w:rsidRDefault="00C93DD6" w:rsidP="00C93DD6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93D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68%</w:t>
            </w:r>
          </w:p>
          <w:p w:rsidR="00C93DD6" w:rsidRPr="00C93DD6" w:rsidRDefault="00C93DD6" w:rsidP="00C93DD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3D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единиц по </w:t>
            </w:r>
            <w:r w:rsidRPr="00C93D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штатному расписанию – 94,35</w:t>
            </w:r>
          </w:p>
          <w:p w:rsidR="00C93DD6" w:rsidRPr="00C93DD6" w:rsidRDefault="00C93DD6" w:rsidP="00C9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  <w:lang w:eastAsia="ar-SA"/>
              </w:rPr>
              <w:t>Среднесписочная численность: 64   64/94,35*100=67,83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4" w:rsidRDefault="00C93DD6" w:rsidP="00A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          </w:t>
            </w:r>
            <w:r w:rsidR="00AF67C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3DD6" w:rsidRPr="00C93DD6" w:rsidRDefault="00C93DD6" w:rsidP="00AA7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C93DD6" w:rsidRPr="00C93DD6" w:rsidTr="00ED0F57">
        <w:trPr>
          <w:gridAfter w:val="3"/>
          <w:wAfter w:w="210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Pr="0005560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05560D">
              <w:rPr>
                <w:rFonts w:ascii="Times New Roman" w:hAnsi="Times New Roman"/>
                <w:lang w:eastAsia="ru-RU"/>
              </w:rPr>
              <w:t>соблюдения сроков повышения квалификации специалистов</w:t>
            </w:r>
            <w:proofErr w:type="gramEnd"/>
            <w:r w:rsidRPr="0005560D">
              <w:rPr>
                <w:rFonts w:ascii="Times New Roman" w:hAnsi="Times New Roman"/>
                <w:lang w:eastAsia="ru-RU"/>
              </w:rPr>
              <w:t xml:space="preserve"> и их аттестации на соответствие занимаемой должности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6" w:rsidRPr="0005560D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60D">
              <w:rPr>
                <w:rFonts w:ascii="Times New Roman" w:hAnsi="Times New Roman"/>
                <w:lang w:eastAsia="ru-RU"/>
              </w:rPr>
              <w:t>2 балла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6" w:rsidRPr="00C93DD6" w:rsidRDefault="00C93DD6" w:rsidP="00C93DD6">
            <w:pPr>
              <w:rPr>
                <w:rFonts w:ascii="Times New Roman" w:hAnsi="Times New Roman"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6" w:rsidRPr="00C93DD6" w:rsidRDefault="00C93DD6" w:rsidP="00657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3DD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C93DD6" w:rsidRPr="0005560D" w:rsidTr="007D114F">
        <w:trPr>
          <w:trHeight w:val="391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7208DA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Максимальное количеств</w:t>
            </w:r>
            <w:r>
              <w:rPr>
                <w:rFonts w:ascii="Times New Roman" w:hAnsi="Times New Roman"/>
                <w:lang w:eastAsia="ru-RU"/>
              </w:rPr>
              <w:t xml:space="preserve">о баллов по третьему разделу: </w:t>
            </w:r>
            <w:r w:rsidR="00AF67C4">
              <w:rPr>
                <w:rFonts w:ascii="Times New Roman" w:hAnsi="Times New Roman"/>
                <w:lang w:eastAsia="ru-RU"/>
              </w:rPr>
              <w:t>2</w:t>
            </w:r>
            <w:r w:rsidRPr="007208D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14" w:type="dxa"/>
          </w:tcPr>
          <w:p w:rsidR="00C93DD6" w:rsidRPr="0005560D" w:rsidRDefault="00C93DD6"/>
        </w:tc>
        <w:tc>
          <w:tcPr>
            <w:tcW w:w="7014" w:type="dxa"/>
          </w:tcPr>
          <w:p w:rsidR="00C93DD6" w:rsidRPr="0005560D" w:rsidRDefault="00C93DD6"/>
        </w:tc>
        <w:tc>
          <w:tcPr>
            <w:tcW w:w="7014" w:type="dxa"/>
          </w:tcPr>
          <w:p w:rsidR="00C93DD6" w:rsidRPr="00DC304F" w:rsidRDefault="00C93DD6" w:rsidP="00166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04F">
              <w:rPr>
                <w:sz w:val="24"/>
                <w:szCs w:val="24"/>
              </w:rPr>
              <w:t xml:space="preserve">Совокупная значимость всех критериев в баллах по </w:t>
            </w:r>
            <w:hyperlink w:anchor="Par1040" w:history="1">
              <w:r w:rsidRPr="00DC304F">
                <w:rPr>
                  <w:sz w:val="24"/>
                  <w:szCs w:val="24"/>
                </w:rPr>
                <w:t>третьему разделу</w:t>
              </w:r>
            </w:hyperlink>
            <w:r w:rsidRPr="00DC304F">
              <w:rPr>
                <w:sz w:val="28"/>
                <w:szCs w:val="28"/>
              </w:rPr>
              <w:t xml:space="preserve">: </w:t>
            </w:r>
            <w:r w:rsidRPr="00DC304F">
              <w:rPr>
                <w:sz w:val="40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6,5</w:t>
            </w:r>
            <w:r w:rsidRPr="00DC304F">
              <w:rPr>
                <w:sz w:val="40"/>
                <w:szCs w:val="24"/>
              </w:rPr>
              <w:t xml:space="preserve"> </w:t>
            </w:r>
            <w:r w:rsidRPr="00DC304F">
              <w:rPr>
                <w:sz w:val="24"/>
                <w:szCs w:val="24"/>
              </w:rPr>
              <w:t>баллов</w:t>
            </w:r>
          </w:p>
        </w:tc>
      </w:tr>
      <w:tr w:rsidR="00C93DD6" w:rsidRPr="0005560D" w:rsidTr="00ED0F57"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6" w:rsidRPr="007208DA" w:rsidRDefault="00C93DD6" w:rsidP="0057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08DA">
              <w:rPr>
                <w:rFonts w:ascii="Times New Roman" w:hAnsi="Times New Roman"/>
                <w:lang w:eastAsia="ru-RU"/>
              </w:rPr>
              <w:t>Максимальное количество балл</w:t>
            </w:r>
            <w:r>
              <w:rPr>
                <w:rFonts w:ascii="Times New Roman" w:hAnsi="Times New Roman"/>
                <w:lang w:eastAsia="ru-RU"/>
              </w:rPr>
              <w:t xml:space="preserve">ов по трем разделам (итого): </w:t>
            </w:r>
            <w:r w:rsidRPr="007208DA">
              <w:rPr>
                <w:rFonts w:ascii="Times New Roman" w:hAnsi="Times New Roman"/>
                <w:lang w:eastAsia="ru-RU"/>
              </w:rPr>
              <w:t xml:space="preserve"> </w:t>
            </w:r>
            <w:r w:rsidR="00AF67C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14" w:type="dxa"/>
          </w:tcPr>
          <w:p w:rsidR="00C93DD6" w:rsidRPr="0005560D" w:rsidRDefault="00C93DD6"/>
        </w:tc>
        <w:tc>
          <w:tcPr>
            <w:tcW w:w="7014" w:type="dxa"/>
          </w:tcPr>
          <w:p w:rsidR="00C93DD6" w:rsidRPr="0005560D" w:rsidRDefault="00C93DD6"/>
        </w:tc>
        <w:tc>
          <w:tcPr>
            <w:tcW w:w="7014" w:type="dxa"/>
          </w:tcPr>
          <w:p w:rsidR="00C93DD6" w:rsidRPr="00CF5B59" w:rsidRDefault="00C93DD6" w:rsidP="001663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04F">
              <w:rPr>
                <w:sz w:val="24"/>
                <w:szCs w:val="24"/>
              </w:rPr>
              <w:t xml:space="preserve">Совокупность всех критериев по трем разделам (итого):  </w:t>
            </w:r>
            <w:r w:rsidRPr="00DC304F">
              <w:rPr>
                <w:sz w:val="28"/>
                <w:szCs w:val="24"/>
              </w:rPr>
              <w:t xml:space="preserve"> </w:t>
            </w:r>
            <w:r w:rsidRPr="00DC304F">
              <w:rPr>
                <w:sz w:val="24"/>
                <w:szCs w:val="24"/>
              </w:rPr>
              <w:t>баллов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7D114F" w:rsidRDefault="007D114F" w:rsidP="00E44A3A">
      <w:pPr>
        <w:spacing w:after="0"/>
      </w:pPr>
    </w:p>
    <w:p w:rsidR="00551CBC" w:rsidRPr="00551CBC" w:rsidRDefault="00551CBC" w:rsidP="00E44A3A">
      <w:pPr>
        <w:spacing w:after="0"/>
        <w:rPr>
          <w:rFonts w:ascii="Times New Roman" w:hAnsi="Times New Roman"/>
          <w:sz w:val="24"/>
          <w:szCs w:val="24"/>
        </w:rPr>
      </w:pPr>
      <w:r w:rsidRPr="00551CBC">
        <w:rPr>
          <w:rFonts w:ascii="Times New Roman" w:hAnsi="Times New Roman"/>
          <w:sz w:val="24"/>
          <w:szCs w:val="24"/>
        </w:rPr>
        <w:t>Директор</w:t>
      </w:r>
      <w:r w:rsidR="00E44A3A">
        <w:rPr>
          <w:rFonts w:ascii="Times New Roman" w:hAnsi="Times New Roman"/>
          <w:sz w:val="24"/>
          <w:szCs w:val="24"/>
        </w:rPr>
        <w:t xml:space="preserve"> </w:t>
      </w:r>
      <w:r w:rsidRPr="00551CBC">
        <w:rPr>
          <w:rFonts w:ascii="Times New Roman" w:hAnsi="Times New Roman"/>
          <w:sz w:val="24"/>
          <w:szCs w:val="24"/>
        </w:rPr>
        <w:t xml:space="preserve"> ГБУ </w:t>
      </w:r>
      <w:r w:rsidR="00E44A3A">
        <w:rPr>
          <w:rFonts w:ascii="Times New Roman" w:hAnsi="Times New Roman"/>
          <w:sz w:val="24"/>
          <w:szCs w:val="24"/>
        </w:rPr>
        <w:t xml:space="preserve"> </w:t>
      </w:r>
      <w:r w:rsidRPr="00551CBC">
        <w:rPr>
          <w:rFonts w:ascii="Times New Roman" w:hAnsi="Times New Roman"/>
          <w:sz w:val="24"/>
          <w:szCs w:val="24"/>
        </w:rPr>
        <w:t xml:space="preserve">КО </w:t>
      </w:r>
      <w:r w:rsidR="00E44A3A">
        <w:rPr>
          <w:rFonts w:ascii="Times New Roman" w:hAnsi="Times New Roman"/>
          <w:sz w:val="24"/>
          <w:szCs w:val="24"/>
        </w:rPr>
        <w:t xml:space="preserve"> </w:t>
      </w:r>
      <w:r w:rsidRPr="00551CBC">
        <w:rPr>
          <w:rFonts w:ascii="Times New Roman" w:hAnsi="Times New Roman"/>
          <w:sz w:val="24"/>
          <w:szCs w:val="24"/>
        </w:rPr>
        <w:t>ОЦСПСД</w:t>
      </w:r>
    </w:p>
    <w:p w:rsidR="00551CBC" w:rsidRPr="00551CBC" w:rsidRDefault="00551CBC" w:rsidP="00E44A3A">
      <w:pPr>
        <w:spacing w:after="0"/>
        <w:rPr>
          <w:rFonts w:ascii="Times New Roman" w:hAnsi="Times New Roman"/>
          <w:sz w:val="24"/>
          <w:szCs w:val="24"/>
        </w:rPr>
      </w:pPr>
      <w:r w:rsidRPr="00551CBC">
        <w:rPr>
          <w:rFonts w:ascii="Times New Roman" w:hAnsi="Times New Roman"/>
          <w:sz w:val="24"/>
          <w:szCs w:val="24"/>
        </w:rPr>
        <w:t xml:space="preserve">«Милосердие»                                                                                              </w:t>
      </w:r>
      <w:r w:rsidR="007D114F">
        <w:rPr>
          <w:rFonts w:ascii="Times New Roman" w:hAnsi="Times New Roman"/>
          <w:sz w:val="24"/>
          <w:szCs w:val="24"/>
        </w:rPr>
        <w:t xml:space="preserve">        </w:t>
      </w:r>
      <w:r w:rsidRPr="00551CBC">
        <w:rPr>
          <w:rFonts w:ascii="Times New Roman" w:hAnsi="Times New Roman"/>
          <w:sz w:val="24"/>
          <w:szCs w:val="24"/>
        </w:rPr>
        <w:t xml:space="preserve">  И.В. </w:t>
      </w:r>
      <w:proofErr w:type="spellStart"/>
      <w:r w:rsidRPr="00551CBC">
        <w:rPr>
          <w:rFonts w:ascii="Times New Roman" w:hAnsi="Times New Roman"/>
          <w:sz w:val="24"/>
          <w:szCs w:val="24"/>
        </w:rPr>
        <w:t>Халютина</w:t>
      </w:r>
      <w:proofErr w:type="spellEnd"/>
    </w:p>
    <w:sectPr w:rsidR="00551CBC" w:rsidRPr="00551CBC" w:rsidSect="00A65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8B" w:rsidRDefault="0040488B" w:rsidP="00A65FFD">
      <w:pPr>
        <w:spacing w:after="0" w:line="240" w:lineRule="auto"/>
      </w:pPr>
      <w:r>
        <w:separator/>
      </w:r>
    </w:p>
  </w:endnote>
  <w:endnote w:type="continuationSeparator" w:id="0">
    <w:p w:rsidR="0040488B" w:rsidRDefault="0040488B" w:rsidP="00A6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FD" w:rsidRDefault="00A65F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FD" w:rsidRDefault="00A65F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FD" w:rsidRDefault="00A6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8B" w:rsidRDefault="0040488B" w:rsidP="00A65FFD">
      <w:pPr>
        <w:spacing w:after="0" w:line="240" w:lineRule="auto"/>
      </w:pPr>
      <w:r>
        <w:separator/>
      </w:r>
    </w:p>
  </w:footnote>
  <w:footnote w:type="continuationSeparator" w:id="0">
    <w:p w:rsidR="0040488B" w:rsidRDefault="0040488B" w:rsidP="00A6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FD" w:rsidRDefault="00A65F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FD" w:rsidRDefault="00A65F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FFD" w:rsidRDefault="00A65F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0DA"/>
    <w:multiLevelType w:val="hybridMultilevel"/>
    <w:tmpl w:val="5406D86C"/>
    <w:lvl w:ilvl="0" w:tplc="CCD00028">
      <w:start w:val="5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EDA377C"/>
    <w:multiLevelType w:val="multilevel"/>
    <w:tmpl w:val="AD169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9C876EC"/>
    <w:multiLevelType w:val="multilevel"/>
    <w:tmpl w:val="11B46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934401"/>
    <w:multiLevelType w:val="multilevel"/>
    <w:tmpl w:val="C854B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6BE15CD9"/>
    <w:multiLevelType w:val="hybridMultilevel"/>
    <w:tmpl w:val="99189368"/>
    <w:lvl w:ilvl="0" w:tplc="A73424F8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83270F4"/>
    <w:multiLevelType w:val="multilevel"/>
    <w:tmpl w:val="A0EC1B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FC5"/>
    <w:rsid w:val="00023D98"/>
    <w:rsid w:val="00062CE0"/>
    <w:rsid w:val="00073A05"/>
    <w:rsid w:val="00092D83"/>
    <w:rsid w:val="000C49E4"/>
    <w:rsid w:val="000D0AA2"/>
    <w:rsid w:val="000E2B9C"/>
    <w:rsid w:val="000E3B6D"/>
    <w:rsid w:val="000E5769"/>
    <w:rsid w:val="000F4C38"/>
    <w:rsid w:val="000F50CD"/>
    <w:rsid w:val="00137FAF"/>
    <w:rsid w:val="00151F19"/>
    <w:rsid w:val="001771ED"/>
    <w:rsid w:val="00192C3E"/>
    <w:rsid w:val="001D4667"/>
    <w:rsid w:val="001D6B18"/>
    <w:rsid w:val="001E70D6"/>
    <w:rsid w:val="0020470D"/>
    <w:rsid w:val="00212867"/>
    <w:rsid w:val="00226938"/>
    <w:rsid w:val="00261BE4"/>
    <w:rsid w:val="00270515"/>
    <w:rsid w:val="002973A9"/>
    <w:rsid w:val="002A22BC"/>
    <w:rsid w:val="002A7813"/>
    <w:rsid w:val="002C38A6"/>
    <w:rsid w:val="002C69E1"/>
    <w:rsid w:val="002D6ECC"/>
    <w:rsid w:val="002E0A0F"/>
    <w:rsid w:val="00343824"/>
    <w:rsid w:val="0034572B"/>
    <w:rsid w:val="003841C7"/>
    <w:rsid w:val="0039061E"/>
    <w:rsid w:val="0039255A"/>
    <w:rsid w:val="00393307"/>
    <w:rsid w:val="003E1B64"/>
    <w:rsid w:val="003E40EC"/>
    <w:rsid w:val="003F3612"/>
    <w:rsid w:val="0040488B"/>
    <w:rsid w:val="0041404A"/>
    <w:rsid w:val="00416F54"/>
    <w:rsid w:val="00417CD7"/>
    <w:rsid w:val="0042114E"/>
    <w:rsid w:val="00423A2C"/>
    <w:rsid w:val="00443048"/>
    <w:rsid w:val="00457CA0"/>
    <w:rsid w:val="00466CC3"/>
    <w:rsid w:val="00470E26"/>
    <w:rsid w:val="00480FCE"/>
    <w:rsid w:val="00491BFD"/>
    <w:rsid w:val="004B6A64"/>
    <w:rsid w:val="004C0ACE"/>
    <w:rsid w:val="004C0E25"/>
    <w:rsid w:val="00502B1F"/>
    <w:rsid w:val="005106C6"/>
    <w:rsid w:val="0054045F"/>
    <w:rsid w:val="00551CBC"/>
    <w:rsid w:val="005830C6"/>
    <w:rsid w:val="005A5EF7"/>
    <w:rsid w:val="005E5BED"/>
    <w:rsid w:val="005F605D"/>
    <w:rsid w:val="00624E96"/>
    <w:rsid w:val="00697BCC"/>
    <w:rsid w:val="006C6B42"/>
    <w:rsid w:val="0070111C"/>
    <w:rsid w:val="00704498"/>
    <w:rsid w:val="00705982"/>
    <w:rsid w:val="007347A8"/>
    <w:rsid w:val="00781744"/>
    <w:rsid w:val="0078529E"/>
    <w:rsid w:val="00793195"/>
    <w:rsid w:val="00797E39"/>
    <w:rsid w:val="007D114F"/>
    <w:rsid w:val="0083468C"/>
    <w:rsid w:val="00887D64"/>
    <w:rsid w:val="008F3AF5"/>
    <w:rsid w:val="00941A73"/>
    <w:rsid w:val="00942D82"/>
    <w:rsid w:val="009541FE"/>
    <w:rsid w:val="00986967"/>
    <w:rsid w:val="00986B89"/>
    <w:rsid w:val="009D218F"/>
    <w:rsid w:val="009E3D26"/>
    <w:rsid w:val="00A07145"/>
    <w:rsid w:val="00A404CE"/>
    <w:rsid w:val="00A45292"/>
    <w:rsid w:val="00A4672C"/>
    <w:rsid w:val="00A46C49"/>
    <w:rsid w:val="00A60135"/>
    <w:rsid w:val="00A65FFD"/>
    <w:rsid w:val="00A75A3D"/>
    <w:rsid w:val="00A944B2"/>
    <w:rsid w:val="00AA4691"/>
    <w:rsid w:val="00AA6D53"/>
    <w:rsid w:val="00AA77A7"/>
    <w:rsid w:val="00AE759A"/>
    <w:rsid w:val="00AF0B6F"/>
    <w:rsid w:val="00AF67C4"/>
    <w:rsid w:val="00B111D8"/>
    <w:rsid w:val="00B15E60"/>
    <w:rsid w:val="00B22FBB"/>
    <w:rsid w:val="00B43E26"/>
    <w:rsid w:val="00B5109B"/>
    <w:rsid w:val="00B53B79"/>
    <w:rsid w:val="00B85EE3"/>
    <w:rsid w:val="00BA0BF9"/>
    <w:rsid w:val="00BA2010"/>
    <w:rsid w:val="00BA6093"/>
    <w:rsid w:val="00BE032F"/>
    <w:rsid w:val="00C027DB"/>
    <w:rsid w:val="00C07FC5"/>
    <w:rsid w:val="00C2501E"/>
    <w:rsid w:val="00C36425"/>
    <w:rsid w:val="00C476D0"/>
    <w:rsid w:val="00C50F5F"/>
    <w:rsid w:val="00C62892"/>
    <w:rsid w:val="00C93DD6"/>
    <w:rsid w:val="00CA1F3E"/>
    <w:rsid w:val="00CB3D0B"/>
    <w:rsid w:val="00D12468"/>
    <w:rsid w:val="00D46902"/>
    <w:rsid w:val="00D54BE6"/>
    <w:rsid w:val="00D74FDC"/>
    <w:rsid w:val="00DB644E"/>
    <w:rsid w:val="00DE3F01"/>
    <w:rsid w:val="00DF4E12"/>
    <w:rsid w:val="00E01C51"/>
    <w:rsid w:val="00E134C4"/>
    <w:rsid w:val="00E44A3A"/>
    <w:rsid w:val="00E55401"/>
    <w:rsid w:val="00E73B4A"/>
    <w:rsid w:val="00E80BFF"/>
    <w:rsid w:val="00E80E80"/>
    <w:rsid w:val="00EB6E4C"/>
    <w:rsid w:val="00ED0F57"/>
    <w:rsid w:val="00ED43ED"/>
    <w:rsid w:val="00EE5229"/>
    <w:rsid w:val="00F00720"/>
    <w:rsid w:val="00F20674"/>
    <w:rsid w:val="00F22B94"/>
    <w:rsid w:val="00F40CAD"/>
    <w:rsid w:val="00F471B7"/>
    <w:rsid w:val="00F57087"/>
    <w:rsid w:val="00F6431C"/>
    <w:rsid w:val="00F765F9"/>
    <w:rsid w:val="00FA1B1B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A77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Plain Text"/>
    <w:basedOn w:val="a"/>
    <w:link w:val="a5"/>
    <w:uiPriority w:val="99"/>
    <w:unhideWhenUsed/>
    <w:rsid w:val="00B85E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rsid w:val="00B85EE3"/>
    <w:rPr>
      <w:rFonts w:ascii="Calibri" w:hAnsi="Calibri"/>
      <w:szCs w:val="21"/>
    </w:rPr>
  </w:style>
  <w:style w:type="paragraph" w:customStyle="1" w:styleId="ConsPlusNonformat">
    <w:name w:val="ConsPlusNonformat"/>
    <w:rsid w:val="00392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65FF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5FF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12">
    <w:name w:val="Font Style12"/>
    <w:uiPriority w:val="99"/>
    <w:rsid w:val="00A65FF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6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5F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6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5FF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02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507B-1012-4EA7-8A4A-12671FA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2019-07-04T13:43:00Z</cp:lastPrinted>
  <dcterms:created xsi:type="dcterms:W3CDTF">2018-10-01T06:36:00Z</dcterms:created>
  <dcterms:modified xsi:type="dcterms:W3CDTF">2019-07-05T06:37:00Z</dcterms:modified>
</cp:coreProperties>
</file>