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75" w:type="dxa"/>
        <w:tblInd w:w="709" w:type="dxa"/>
        <w:tblLook w:val="01E0" w:firstRow="1" w:lastRow="1" w:firstColumn="1" w:lastColumn="1" w:noHBand="0" w:noVBand="0"/>
      </w:tblPr>
      <w:tblGrid>
        <w:gridCol w:w="9375"/>
      </w:tblGrid>
      <w:tr w:rsidR="00FB2E30" w:rsidRPr="00FB2E30" w:rsidTr="00FB2E30">
        <w:trPr>
          <w:trHeight w:val="343"/>
        </w:trPr>
        <w:tc>
          <w:tcPr>
            <w:tcW w:w="9375" w:type="dxa"/>
            <w:shd w:val="clear" w:color="auto" w:fill="auto"/>
          </w:tcPr>
          <w:p w:rsidR="00FB2E30" w:rsidRPr="00FB2E30" w:rsidRDefault="00FB2E30" w:rsidP="00212869">
            <w:pPr>
              <w:tabs>
                <w:tab w:val="center" w:pos="2336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FB2E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УТВЕРЖДАЮ:</w:t>
            </w:r>
          </w:p>
        </w:tc>
      </w:tr>
      <w:tr w:rsidR="00FB2E30" w:rsidRPr="00FB2E30" w:rsidTr="00FB2E30">
        <w:trPr>
          <w:trHeight w:val="1362"/>
        </w:trPr>
        <w:tc>
          <w:tcPr>
            <w:tcW w:w="9375" w:type="dxa"/>
            <w:shd w:val="clear" w:color="auto" w:fill="auto"/>
          </w:tcPr>
          <w:p w:rsidR="00FB2E30" w:rsidRPr="00FB2E30" w:rsidRDefault="00FB2E30" w:rsidP="00212869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2E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ГБУ Калужской области </w:t>
            </w:r>
          </w:p>
          <w:p w:rsidR="00FB2E30" w:rsidRPr="00FB2E30" w:rsidRDefault="00FB2E30" w:rsidP="00212869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2E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Обнинский ЦСПСД «Милосердие»</w:t>
            </w:r>
          </w:p>
          <w:p w:rsidR="00FB2E30" w:rsidRPr="00FB2E30" w:rsidRDefault="00FB2E30" w:rsidP="00212869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2E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______________ И.В. Халютина</w:t>
            </w:r>
          </w:p>
          <w:p w:rsidR="00FB2E30" w:rsidRPr="00FB2E30" w:rsidRDefault="00FB2E30" w:rsidP="00212869">
            <w:pPr>
              <w:tabs>
                <w:tab w:val="left" w:pos="1770"/>
              </w:tabs>
              <w:spacing w:after="0" w:line="240" w:lineRule="auto"/>
              <w:contextualSpacing/>
              <w:mirrorIndents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B2E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«____» ______________ 2018 г.</w:t>
            </w:r>
          </w:p>
        </w:tc>
      </w:tr>
    </w:tbl>
    <w:p w:rsidR="00FB2E30" w:rsidRDefault="00FB2E30" w:rsidP="00212869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32"/>
          <w:szCs w:val="28"/>
        </w:rPr>
      </w:pPr>
    </w:p>
    <w:p w:rsidR="00E03EA1" w:rsidRDefault="00E03EA1" w:rsidP="00212869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32"/>
          <w:szCs w:val="28"/>
        </w:rPr>
      </w:pPr>
      <w:r w:rsidRPr="00212869">
        <w:rPr>
          <w:rFonts w:ascii="Times New Roman" w:hAnsi="Times New Roman" w:cs="Times New Roman"/>
          <w:sz w:val="32"/>
          <w:szCs w:val="32"/>
        </w:rPr>
        <w:t>Порядок предоставления социальных услуг в стационарной форме</w:t>
      </w:r>
      <w:r w:rsidR="00212869" w:rsidRPr="00212869">
        <w:rPr>
          <w:rFonts w:ascii="Times New Roman" w:hAnsi="Times New Roman" w:cs="Times New Roman"/>
          <w:sz w:val="32"/>
          <w:szCs w:val="32"/>
        </w:rPr>
        <w:t xml:space="preserve">, </w:t>
      </w:r>
      <w:r w:rsidR="00212869">
        <w:rPr>
          <w:rFonts w:ascii="Times New Roman" w:hAnsi="Times New Roman" w:cs="Times New Roman"/>
          <w:sz w:val="32"/>
          <w:szCs w:val="28"/>
        </w:rPr>
        <w:t>в</w:t>
      </w:r>
      <w:r w:rsidR="00212869" w:rsidRPr="00212869">
        <w:rPr>
          <w:rFonts w:ascii="Times New Roman" w:hAnsi="Times New Roman" w:cs="Times New Roman"/>
          <w:sz w:val="32"/>
          <w:szCs w:val="28"/>
        </w:rPr>
        <w:t xml:space="preserve"> срок, определенный индивидуальной программой получателя социальных услуг в период действия договора о предоставлении социальных услуг </w:t>
      </w:r>
      <w:r>
        <w:rPr>
          <w:rFonts w:ascii="Times New Roman" w:hAnsi="Times New Roman" w:cs="Times New Roman"/>
          <w:sz w:val="32"/>
          <w:szCs w:val="28"/>
        </w:rPr>
        <w:t xml:space="preserve">на базе ГБУ КО ОЦСПСД «Милосердие» </w:t>
      </w:r>
    </w:p>
    <w:p w:rsidR="007A0990" w:rsidRPr="00E03EA1" w:rsidRDefault="00E03EA1" w:rsidP="00212869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 Отделении временного пребывания</w:t>
      </w:r>
      <w:r w:rsidR="00FB2E30">
        <w:rPr>
          <w:rFonts w:ascii="Times New Roman" w:hAnsi="Times New Roman" w:cs="Times New Roman"/>
          <w:sz w:val="32"/>
          <w:szCs w:val="28"/>
        </w:rPr>
        <w:t>, Медико-профилактической службе</w:t>
      </w:r>
    </w:p>
    <w:p w:rsidR="00414587" w:rsidRPr="00FB2E30" w:rsidRDefault="007A0990" w:rsidP="00212869">
      <w:pPr>
        <w:pStyle w:val="a3"/>
        <w:numPr>
          <w:ilvl w:val="0"/>
          <w:numId w:val="1"/>
        </w:numPr>
        <w:spacing w:after="0" w:line="240" w:lineRule="auto"/>
        <w:ind w:left="0"/>
        <w:mirrorIndents/>
        <w:jc w:val="center"/>
        <w:rPr>
          <w:rFonts w:ascii="Times New Roman" w:hAnsi="Times New Roman" w:cs="Times New Roman"/>
          <w:b/>
          <w:sz w:val="28"/>
        </w:rPr>
      </w:pPr>
      <w:r w:rsidRPr="00FB2E30">
        <w:rPr>
          <w:rFonts w:ascii="Times New Roman" w:hAnsi="Times New Roman" w:cs="Times New Roman"/>
          <w:b/>
          <w:sz w:val="28"/>
        </w:rPr>
        <w:t>Социально-бытовые услуги</w:t>
      </w:r>
    </w:p>
    <w:p w:rsidR="007A0990" w:rsidRPr="007A0990" w:rsidRDefault="007A0990" w:rsidP="00212869">
      <w:pPr>
        <w:spacing w:after="0" w:line="240" w:lineRule="auto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A09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1.1.1. Обеспечение площади жилых помещений в соответствии с утвержденными нормативами, помещений для организации реабилитационных мероприятий, лечебно-трудовой деятельности, культурно-бытового обслуживания</w:t>
      </w:r>
    </w:p>
    <w:tbl>
      <w:tblPr>
        <w:tblW w:w="9355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2"/>
        <w:gridCol w:w="6923"/>
      </w:tblGrid>
      <w:tr w:rsidR="007A0990" w:rsidRPr="00AF19A8" w:rsidTr="000D67DB">
        <w:trPr>
          <w:tblCellSpacing w:w="15" w:type="dxa"/>
        </w:trPr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жилой площади в соответствии с утвержденными нормативами (приказ министерства по делам семьи, демографической и социальной политике Калужской области от 19.08 2014 N 1008). Предоставление помещений для организации реабилитационных мероприятий, лечебно-трудовой деятельности, культурно-бытового обслуживания на 1 получателя социальных услуг, соответствующих требованиям санитарного законодательства и пожарной безопасности.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Обеспечение средствами коммунально-бытового благоустройства (отопление, водоснабжение, освещение, канализация, вывоз ТБО и т.д.).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Уборка жилых помещений, мест общего пользования (включая ежедневную влажную уборку помещений, проветривание, очистку от пыли мягких покрытий пылесосом, дезинфекцию санитарно-бытовых приборов, проведение генеральных уборок, подготовку окон, балконных и входных дверей к эксплуатации в осенне-зимний и весенне-летний периоды).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Уборка прилегающей территории организации </w:t>
            </w:r>
          </w:p>
        </w:tc>
      </w:tr>
      <w:tr w:rsidR="007A0990" w:rsidRPr="00AF19A8" w:rsidTr="000D67DB">
        <w:trPr>
          <w:tblCellSpacing w:w="15" w:type="dxa"/>
        </w:trPr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площадь по размерам и другим жизненным показателям (состояние зданий и помещений, их комфортность), содержание помещений должно соответствовать санитарно-гигиеническим нормам и обеспечивать удобство проживания гражданина.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Соблюдение температурного режима, бесперебойного водоснабжения, освещения, канализования и т.д. в соответствии с требованиями СанПиН и СНиП.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и предписаний надзорных органов </w:t>
            </w:r>
          </w:p>
        </w:tc>
      </w:tr>
    </w:tbl>
    <w:p w:rsidR="007A0990" w:rsidRPr="00AF19A8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F19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1.1.2. Обеспечение питанием согласно утвержденным нормативам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6930"/>
      </w:tblGrid>
      <w:tr w:rsidR="007A0990" w:rsidRPr="00AF19A8" w:rsidTr="000D67DB">
        <w:trPr>
          <w:trHeight w:val="15"/>
          <w:tblCellSpacing w:w="15" w:type="dxa"/>
        </w:trPr>
        <w:tc>
          <w:tcPr>
            <w:tcW w:w="2380" w:type="dxa"/>
            <w:vAlign w:val="center"/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5" w:type="dxa"/>
            <w:vAlign w:val="center"/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AF19A8" w:rsidTr="000D67DB">
        <w:trPr>
          <w:tblCellSpacing w:w="15" w:type="dxa"/>
        </w:trPr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потребности получателей социальных услуг в полноценном и сбалансированном питании согласно утвержденным натуральным нормам (</w:t>
            </w:r>
            <w:hyperlink r:id="rId8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приказы министерства по делам семьи, демографической и социальной политике Калужской области от 19.08.2014 N 1006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9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24.12.2012 N 2379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 стационарной форме обслуживания предоставляется 4-разовое питание в день, для несовершеннолетних - 5-кратный прием пищи в день. При полустационарной форме для лиц без определенного места жительства - 2 раза в день.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 полустационарной форме социального обслуживания в организациях социального обслуживания семьи и детей - до 3-х раз в день.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закупку продуктов питания и обеспечение условий для их хранения;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учет клиентов, в том числе нуждающихся в специализированном питании, и составление меню-раскладок;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предварительная и кулинарная обработка продуктов, приготовление готовых блюд, включая их витаминизацию;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контроль за закладкой продуктов в котел и выходом готовой продукции, снятие пробы с приготовленных блюд, ведение документации на пищеблоке;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выдача готовых блюд, в том числе сервировка столов;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санитарная обработка производственных помещений, столового зала, технологического оборудования, кухонного инвентаря и посуды;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предоставление посуды и столовых приборов </w:t>
            </w:r>
          </w:p>
        </w:tc>
      </w:tr>
      <w:tr w:rsidR="007A0990" w:rsidRPr="00AF19A8" w:rsidTr="000D67DB">
        <w:trPr>
          <w:tblCellSpacing w:w="15" w:type="dxa"/>
        </w:trPr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качеством предоставляемой услуги, отсутствие обоснованных жалоб.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Горячее питание должно быть приготовлено из доброкачественных продуктов, имеющих сертификаты и (или) паспорта качества, удовлетворять потребности получателя социальных услуг по калорийности, соответствовать установленным нормам питания, санитарно-гигиеническим требованиям и быть предоставлено с учетом возраста и состояния здоровья получателя социальных услуг </w:t>
            </w:r>
          </w:p>
        </w:tc>
      </w:tr>
    </w:tbl>
    <w:p w:rsidR="007A0990" w:rsidRPr="00AF19A8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F19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1.1.3. Обеспечение мягким инвентарем согласно утвержденным нормативам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8"/>
        <w:gridCol w:w="6837"/>
      </w:tblGrid>
      <w:tr w:rsidR="007A0990" w:rsidRPr="00AF19A8" w:rsidTr="000D67DB">
        <w:trPr>
          <w:trHeight w:val="15"/>
          <w:tblCellSpacing w:w="15" w:type="dxa"/>
        </w:trPr>
        <w:tc>
          <w:tcPr>
            <w:tcW w:w="2473" w:type="dxa"/>
            <w:vAlign w:val="center"/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2" w:type="dxa"/>
            <w:vAlign w:val="center"/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AF19A8" w:rsidTr="000D67DB">
        <w:trPr>
          <w:tblCellSpacing w:w="15" w:type="dxa"/>
        </w:trPr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Нормативы обеспечения мягким инвентарем (одеждой, обувью, нательным бельем и постельными принадлежностями) устанавливаются </w:t>
            </w:r>
            <w:hyperlink r:id="rId10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приказами министерства по делам семьи, демографической и социальной политике Калужской области от 20.08.2014 N 1013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hyperlink r:id="rId11" w:history="1">
              <w:r w:rsidRPr="00AF19A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от 24.12.2012 N 2379</w:t>
              </w:r>
            </w:hyperlink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обеспечение получателя социальных услуг мягким инвентарем по сезону, с учетом роста, размера в соответствии с установленными нормативами;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контроль соответствия одежды, обуви санитарно-гигиеническим нормам и требованиям, росту, размеру, по возможности - фасону и расцветке;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учет мягкого инвентаря и анализ потребности в дополнительном мягком инвентаре с учетом нормативов;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закупку мягкого инвентаря и обеспечение условий для его хранения;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стирку, чистку, ремонт, глажение мягкого инвентаря, выданного в организации;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профилактическую дезинфекцию одежды, постельного и нательного белья по мере необходимости, но не реже 1 раза в неделю;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камерную дезинфекцию постельных принадлежностей (матрац, одеяло, подушка, покрывало) по мере необходимости, но не реже 2 раз в год;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замену одежды, обуви и другого мягкого инвентаря, не пригодного для носки </w:t>
            </w:r>
          </w:p>
        </w:tc>
      </w:tr>
      <w:tr w:rsidR="007A0990" w:rsidRPr="00AF19A8" w:rsidTr="000D67DB">
        <w:trPr>
          <w:tblCellSpacing w:w="15" w:type="dxa"/>
        </w:trPr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AF19A8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Одежда, обувь, нательное белье, постельные принадлежности, предоставляемые гражданам, должны отвечать санитарно-гигиеническим нормам и требованиям, соответствовать росту, размеру, по возможности - фасону и расцветке.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Стирка, сушка, чистка, глажение, дезинфекция одежды, постельного и нательного белья, условия их хранения должны соответствовать санитарно-гигиеническим требованиям, обеспечивать удовлетворение нужд и потребностей получателя социальных услуг в мягком инвентаре.</w:t>
            </w:r>
            <w:r w:rsidRPr="00AF1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7A0990" w:rsidRPr="00F94101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1.1.4. Обеспечение книгами, журналами, газетами, настольными играми за счет средств получателя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9"/>
        <w:gridCol w:w="6836"/>
      </w:tblGrid>
      <w:tr w:rsidR="007A0990" w:rsidRPr="00F94101" w:rsidTr="000D67DB">
        <w:trPr>
          <w:trHeight w:val="15"/>
          <w:tblCellSpacing w:w="15" w:type="dxa"/>
        </w:trPr>
        <w:tc>
          <w:tcPr>
            <w:tcW w:w="2474" w:type="dxa"/>
            <w:vAlign w:val="center"/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1" w:type="dxa"/>
            <w:vAlign w:val="center"/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F94101" w:rsidTr="000D67DB">
        <w:trPr>
          <w:tblCellSpacing w:w="15" w:type="dxa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за счет средств получателя социальных услуг книг, журналов и настольных игр по желанию клиента </w:t>
            </w:r>
          </w:p>
        </w:tc>
      </w:tr>
      <w:tr w:rsidR="007A0990" w:rsidRPr="00F94101" w:rsidTr="000D67DB">
        <w:trPr>
          <w:tblCellSpacing w:w="15" w:type="dxa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7A0990" w:rsidRPr="00F94101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941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1.1.5. Предоставление в пользование мебели согласно утвержденным нормативам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6"/>
        <w:gridCol w:w="6839"/>
      </w:tblGrid>
      <w:tr w:rsidR="007A0990" w:rsidRPr="00F94101" w:rsidTr="000D67DB">
        <w:trPr>
          <w:trHeight w:val="15"/>
          <w:tblCellSpacing w:w="15" w:type="dxa"/>
        </w:trPr>
        <w:tc>
          <w:tcPr>
            <w:tcW w:w="2471" w:type="dxa"/>
            <w:vAlign w:val="center"/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4" w:type="dxa"/>
            <w:vAlign w:val="center"/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F94101" w:rsidTr="000D67DB">
        <w:trPr>
          <w:tblCellSpacing w:w="15" w:type="dxa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пользование получателю социальных услуг предоставляются: 1 кровать, 1 тумбочка, 1 стул и 1 место в шкафу (не менее 2 плечиков на 1 получателя социальных услуг и две индивидуальные полки), обеспечивающее возможность хранения личной одежды.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комнату выделяется 1 стол.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Для несовершеннолетних - 1 кровать, выделяется место для хранения личных вещей, одежды и обуви </w:t>
            </w:r>
          </w:p>
        </w:tc>
      </w:tr>
      <w:tr w:rsidR="007A0990" w:rsidRPr="00F94101" w:rsidTr="000D67DB">
        <w:trPr>
          <w:tblCellSpacing w:w="15" w:type="dxa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F94101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Предоставляемая получателям социальных услуг мебель должна отвечать санитарно-гигиеническим нормам и требованиям.</w:t>
            </w:r>
            <w:r w:rsidRPr="00F94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7A0990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A0990" w:rsidRPr="007A0990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A09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1.1.6. Предоставление транспорта для проезда и сопровождение к месту обучения, лечения и медицинских консультаций, участия в культурных мероприятиях, если по состоянию здоровья противопоказано пользование общественным транспортом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6"/>
        <w:gridCol w:w="6839"/>
      </w:tblGrid>
      <w:tr w:rsidR="007A0990" w:rsidRPr="007A0990" w:rsidTr="007A0990">
        <w:trPr>
          <w:trHeight w:val="15"/>
          <w:tblCellSpacing w:w="15" w:type="dxa"/>
        </w:trPr>
        <w:tc>
          <w:tcPr>
            <w:tcW w:w="2471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4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7A0990" w:rsidTr="007A0990">
        <w:trPr>
          <w:tblCellSpacing w:w="15" w:type="dxa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транспорта и сопровождения при возникновении необходимости в перевозке получателя социальных услуг, возникающей в ходе предоставления ему социальных </w:t>
            </w:r>
            <w:r w:rsidR="000D67DB"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услуг: </w:t>
            </w:r>
          </w:p>
          <w:p w:rsidR="007A0990" w:rsidRPr="007A0990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A0990"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проезда и сопровождения к месту обучения - 1 раз при поступлении;</w:t>
            </w:r>
            <w:r w:rsidR="007A0990"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для лечения и медицинских консультаций - по мере необходимости;</w:t>
            </w:r>
            <w:r w:rsidR="007A0990"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для участия в культурных мероприятиях - 1 раз в месяц.</w:t>
            </w:r>
            <w:r w:rsidR="007A0990"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Перевозка несовершеннолетних осуществляется по мере необходимости в сопровождении ответственного лица </w:t>
            </w:r>
          </w:p>
        </w:tc>
      </w:tr>
      <w:tr w:rsidR="007A0990" w:rsidRPr="007A0990" w:rsidTr="007A0990">
        <w:trPr>
          <w:tblCellSpacing w:w="15" w:type="dxa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средство должно быть зарегистрировано в органах ГИБДД, технически исправное (обязательно наличие талона технического осмотра транспортного средства).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7A0990" w:rsidRPr="007A0990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A09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1.1.7. Содействие в организации ритуальных услуг (при отсутствии родственников или их отказе заняться погребением)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6783"/>
      </w:tblGrid>
      <w:tr w:rsidR="007A0990" w:rsidRPr="007A0990" w:rsidTr="007A0990">
        <w:trPr>
          <w:trHeight w:val="15"/>
          <w:tblCellSpacing w:w="15" w:type="dxa"/>
        </w:trPr>
        <w:tc>
          <w:tcPr>
            <w:tcW w:w="2527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7A0990" w:rsidTr="007A0990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организации ритуальных услуг предусматривает: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извещение родственников получателя социальных услуг (при их наличии) о факте его смерти;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предоставление комплекта похоронной одежды;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оплату специализированным организациям за предоставление услуг в пределах гарантированного перечня услуг по погребению, предусмотренного федеральным законодательством </w:t>
            </w:r>
          </w:p>
        </w:tc>
      </w:tr>
      <w:tr w:rsidR="007A0990" w:rsidRPr="007A0990" w:rsidTr="007A0990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организации ритуальных услуг должны быть созданы условия совершения ритуальных обрядов с учетом вероисповедания, пола, особенностей ритуалов и религиозных обрядов различных конфессий </w:t>
            </w:r>
          </w:p>
        </w:tc>
      </w:tr>
    </w:tbl>
    <w:p w:rsidR="000D67DB" w:rsidRDefault="000D67DB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D67DB" w:rsidRDefault="000D67DB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A0990" w:rsidRPr="007A0990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A09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1.1.8. Создание условий для отправления религиозных обрядов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9"/>
        <w:gridCol w:w="6836"/>
      </w:tblGrid>
      <w:tr w:rsidR="007A0990" w:rsidRPr="007A0990" w:rsidTr="007A0990">
        <w:trPr>
          <w:trHeight w:val="15"/>
          <w:tblCellSpacing w:w="15" w:type="dxa"/>
        </w:trPr>
        <w:tc>
          <w:tcPr>
            <w:tcW w:w="2474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1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7A0990" w:rsidTr="007A0990">
        <w:trPr>
          <w:tblCellSpacing w:w="15" w:type="dxa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Выделение помещений для проведения религиозных обрядов </w:t>
            </w:r>
          </w:p>
        </w:tc>
      </w:tr>
      <w:tr w:rsidR="007A0990" w:rsidRPr="007A0990" w:rsidTr="007A0990">
        <w:trPr>
          <w:tblCellSpacing w:w="15" w:type="dxa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создании условий для проведения религиозных обрядов должны быть строго учтены вероисповедание, пол, физическое состояние получателя социальных услуг, особенности религиозных обрядов, принятые в различных конфессиях; не допускается любое ущемление прав свободного проведения религиозных обрядов верующими.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7A0990" w:rsidRPr="007A0990" w:rsidRDefault="007A0990" w:rsidP="00212869">
      <w:pPr>
        <w:spacing w:after="0" w:line="240" w:lineRule="auto"/>
        <w:contextualSpacing/>
        <w:mirrorIndents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A09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1.3.1. Предоставление гигиенических услуг лицам, не способным по состоянию здоровья самостоятельно осуществлять за собой уход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7A0990" w:rsidRPr="007A0990" w:rsidTr="007A0990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0990" w:rsidRPr="007A0990" w:rsidTr="007A0990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надлежащей личной гигиены и помощь в выполнении повседневных бытовых процедур получателю социальных услуг, не способному по состоянию здоровья выполнять обычные житейские процедуры, включает: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составление графика оказания социально-гигиенических услуг с учетом режимных моментов, индивидуальных медицинских показаний;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обучение получателя социальных услуг основным приемам ухода за собой;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полного гигиенического туалета по мере необходимости, но не реже 1 раза в день;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гигиенические мероприятия (проведение утреннего туалета, мытье рук, обмывание, обтирание, причесывание), в том числе с использованием гигиенических средств;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стрижку ногтей;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бритье по мере необходимости, стрижку не реже 1 раза в месяц;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выполнении действий (встать с постели, лечь в постель, одеться и раздеться, передвигаться);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ежедневных прогулок на свежем воздухе, при необходимости с использованием технических средств реабилитации;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пользовании туалетом или судном;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уходе за зубами или челюстью;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пользовании очками или слуховыми аппаратами;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обеспечение питьевого режима </w:t>
            </w:r>
          </w:p>
        </w:tc>
      </w:tr>
      <w:tr w:rsidR="007A0990" w:rsidRPr="007A0990" w:rsidTr="007A0990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A0990" w:rsidRPr="007A0990" w:rsidRDefault="007A0990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повседневного ухода должно удовлетворять потребности получателя социальных услуг в санитарно-гигиенической помощи, способствовать улучшению состояния здоровья и самочувствия, устранять неприятные ощущения дискомфорта. Процедуры должны выполняться максимально бережно и корректно по отношению к получателю социальных услуг, без причинения какого-либо вреда здоровью, физических или моральных страданий и неудобств.</w:t>
            </w:r>
            <w:r w:rsidRPr="007A0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D67DB" w:rsidRPr="00FB2E30" w:rsidRDefault="000D67DB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2. Социально-медицинские услуги </w:t>
      </w:r>
    </w:p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2.1. Систематическое наблюдение за получателями социальных услуг в целях выявления отклонений в состоянии их здоровья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7"/>
        <w:gridCol w:w="6838"/>
      </w:tblGrid>
      <w:tr w:rsidR="000D67DB" w:rsidRPr="000D67DB" w:rsidTr="000D67DB">
        <w:trPr>
          <w:trHeight w:val="15"/>
          <w:tblCellSpacing w:w="15" w:type="dxa"/>
        </w:trPr>
        <w:tc>
          <w:tcPr>
            <w:tcW w:w="2472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3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Систематическое наблюдение за получателем социальных услуг в целях выявления отклонений в состоянии их здоровья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выявление и отслеживание изменений состояния получателя социальных услуг по внешнему виду и его самочувствию (в форме социального обслуживания на дому);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ежедневных обходов дежурным медицинским персоналом (контроль за общим состоянием, стулом, диурезом, температурой, артериальным давлением, частотой сердечных сокращений);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осмотр медицинскими сестрами кожных покровов и волосистых частей тела, ушей, глаз, слизистых оболочек горла, носа не реже 1 раза в неделю;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оценку риска развития пролежней по шкале Ватерлоу;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измерение антропометрических данных (рост, вес) не реже 1 раз в квартал;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направление на амбулаторный прием к врачу (при необходимости);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профилактический осмотр врачом-терапевтом (педиатром), психиатром;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в проведении лабораторных и инструментальных исследований (общий анализ крови, общий анализ мочи, ЭКГ, биохимические исследования крови);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обследование на туберкулез в зависимости от группы риска, но не реже 1 раза в год;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истории болезни, индивидуальной программы (плана, карты) реабилитации получателя социальных услуг; ведение журнала передачи дежурств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2.2. 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контроль за приемом лекарств и другое)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6783"/>
      </w:tblGrid>
      <w:tr w:rsidR="000D67DB" w:rsidRPr="000D67DB" w:rsidTr="000D67DB">
        <w:trPr>
          <w:trHeight w:val="15"/>
          <w:tblCellSpacing w:w="15" w:type="dxa"/>
        </w:trPr>
        <w:tc>
          <w:tcPr>
            <w:tcW w:w="2527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процедур, связанных с сохранением здоровья получателя социальных услуг,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измерение температуры тела, артериального давления, частоты сердечных сокращений при ухудшении состояния здоровья;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выполнение врачебных назначений (выдача лекарств, закапывание капель, постановка банок, горчичников, компрессов, инъекций: подкожных, внутримышечных, внутривенных, обработка и перевязка раневых поверхностей, выполнение очистительных клизм, забор материалов для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проведения лабораторных исследований, доставка их в лабораторию, получение результата);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контроль за приемом лекарственных средств и сроком их годности в отношении получателя социальных услуг, принимающего лекарственные средства самостоятельно;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смену памперсов, обработку кожных покровов;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смену нательного и постельного белья;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обработку ротовой полости, носоглотки, глаз, ушей с использованием необходимых гигиенических средств и антисептических препаратов;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противопролежневых мероприятий при наличии риска развития пролежней более 10 баллов по шкале Ватерлоу;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оказание помощи в пользовании катетерами и прочими медицинскими изделиями;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выполнение других сестринских манипуляций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процедур, связанных с сохранением здоровья получателя социальных услуг, осуществляется в соответствии с установленными стандартами (техникой) проведения основных сестринских манипуляций, с максимальной аккуратностью и осторожностью без причинения какого-либо вреда получателю социальных услуг и должно способствовать улучшению состояния его здоровья и самочувствия, устранять неприятные ощущения дискомфорта.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2.3</w:t>
      </w: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 Консультирование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выявление отклонений в состоянии их здоровья)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0D67DB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по социально-медицинским вопросам направлено на оказание квалифицированной помощи в правильном понимании и решении социально-медицинских проблем, стоящих перед получателем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выявление социально-медицинских проблем, стоящих перед получателем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разъяснение получателю социальных услуг сути проблем и определение возможных путей их решения;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разработка для получателя социальных услуг рекомендаций по решению стоящих перед ним социально-медицинских проблем;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заполнение индивидуальной программы (плана, карты) реабилитации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привлечение в случае необходимости к работе с получателем социальных услуг других специалистов (психотерапевтов, психологов, воспитателей, инструкторов по лечебной терапии и т.д.);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проведение индивидуальных и групповых обучающих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занятий с получателями социальных услуг о заболеваниях и состояниях, их причинах, профилактике заболеваний и их обострений, контроле за своим состоянием здоровья, действиях в случае ухудшения состояния здоровья, правильном питании и т.д.;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организация школ для больных с сахарным диабетом, с гипертонической болезнью, с другими заболеваниями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правильного понимания получателем социальных услуг стоящих перед ним социально-медицинских проблем.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2.4. Проведение мероприятий, направленных на формирование здорового образа жизни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0D67DB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мероприятий, направленных на формирование здорового образа жизни, включает организацию информационно-просветительской работы с получателем социальных услуг по вопросам ведения здорового образа жизни, соблюдения рационального режима дня, правильного питания, правил личной гигиены, необходимости закаливания и физической активности, отказа от вредных привычек (употребление алкоголя, курения, токсических веществ, наркотиков), полового просвещения, профилактики венерических заболеваний и СПИДа, наркомании и т.п., знакомство с новыми технологиями и методиками, направленными на отказ от вредных привычек и формирование здорового образа жизни.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индивидуальные и групповые беседы;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тематические лекции;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оформление санитарных бюллетеней;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выдачу печатной продукции (листовки, памятки и т.д.)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2.5. Проведение занятий по адаптивной физической культуре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0D67DB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предусматривает проведение занятий по адаптивной физкультуре, способствующих повышению двигательной активности получателя социальных услуг, формированию и совершенствованию физических, психических, функциональных и волевых качеств и способностей получателя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подбор и составление комплексов упражнений с учетом заболеваний и состояния здоровья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утренней гимнастики (ежедневно);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проведение индивидуальных и групповых занятий по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адаптивной физкультуре (на базе учреждения и вне его);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организацию и проведение прогулок на свежем воздухе, в том числе с палочками для "скандинавской ходьбы" (ежедневно);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организацию и проведение физкультурно-оздоровительных и спортивных мероприятий (не реже 1 раза в месяц);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участие в спортивных мероприятиях, проводимых другими организаторами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двигательной активности, формирование и совершенствование физических, психических, функциональных и волевых качеств и способностей получателя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0D67DB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6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2.6. Оказание содействия в проведении оздоровительных мероприятий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0D67DB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предусматривает проведение восстановительной терапии после перенесенных заболеваний, травм, а также с целью профилактики заболеваний и обострений: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физиотерапия;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массаж;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ЛФК;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водные процедуры (лечебные ванны, души, бассейн);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закаливание.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Информирование об организации отдыха и оздоровления детей в Калужской области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риска развития заболеваний и обострений.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2.7. Оказание первичной медико-санитарной помощи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3"/>
        <w:gridCol w:w="6782"/>
      </w:tblGrid>
      <w:tr w:rsidR="000D67DB" w:rsidRPr="000D67DB" w:rsidTr="000D67DB">
        <w:trPr>
          <w:trHeight w:val="15"/>
          <w:tblCellSpacing w:w="15" w:type="dxa"/>
        </w:trPr>
        <w:tc>
          <w:tcPr>
            <w:tcW w:w="2528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7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первичной медико-санитарной помощи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оказание первой доврачебной помощи при неотложных состояниях: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оказание помощи при травмах, кровотечениях, отравлениях, повышении (понижении) артериального давления, головной боли и т.д.;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при обострении основных заболеваний (приступообразные состояния, судороги и т.д.) с последующим направлением (записью) на врачебный прием;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реанимационных мероприятий (искусственной вентиляции легких, непрямого массажа сердца) до приезда скорой помощи;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вызов скорой помощи и сопровождение гражданина в медицинскую организацию при необходимости.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Лечение наиболее распространенных болезней в амбулаторных условиях: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амбулаторный прием получателя социальных услуг врачом (фельдшером), установление диагноза, назначение обследования и лечения;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ежедневное наблюдение в течение острого периода болезни;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ведение медицинской документации;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выполнение врачебных назначений;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закупка, хранение и обеспечение лекарственными средствами получателя социальных услуг в соответствии с утвержденным перечнем.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Направление в медицинские организации для госпитализации, консультаций, обследования по заключению врача (фельдшера). Представление необходимых документов в медицинскую организацию для выписки льготных рецептов, передача рецептов в аптечное учреждение, получение лекарственных и выдача их получателю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Содействие в проведении профилактических прививок в соответствии с национальным календарем прививок и по эпидемиологическим показаниям.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Содействие в проведении диспансеризации на базе медицинских организаций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состояния здоровья получателей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2.8. Проведение первичного медицинского осмотра и первичной санитарной обработки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0D67DB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первичного осмотра, сбор анамнеза и жалоб, анализ предоставленной медицинской документации, заполнение истории болезни (медицинской карты), проведение наружного осмотра кожи и слизистых оболочек, гениталий и перинатальной области, пальпация лимфатических узлов, области живота, желез, обнаружение костных деструкций, осмотр слизистой полости рта, ушей, головы, волосяных покровов, ногтей, измерение температуры тела, артериального давления, проверка зрения, слуха, памяти.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Проведение санитарной обработки со сменой нательного белья и одежды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объективного состояния здоровья получателя социальных услуг, его психического и физического состояния.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Профилактика заноса в организацию социального обслуживания инфекционных и паразитарных заболеваний.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и инфекционных заболеваний </w:t>
            </w:r>
          </w:p>
        </w:tc>
      </w:tr>
    </w:tbl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D67DB" w:rsidRPr="00FB2E30" w:rsidRDefault="000D67DB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 Социально-пси</w:t>
      </w:r>
      <w:r w:rsidR="0021286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хологические услуги </w:t>
      </w:r>
    </w:p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3.1. Проведение психологической коррекции и психологических тренингов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9"/>
        <w:gridCol w:w="6786"/>
      </w:tblGrid>
      <w:tr w:rsidR="000D67DB" w:rsidRPr="000D67DB" w:rsidTr="000D67DB">
        <w:trPr>
          <w:trHeight w:val="15"/>
          <w:tblCellSpacing w:w="15" w:type="dxa"/>
        </w:trPr>
        <w:tc>
          <w:tcPr>
            <w:tcW w:w="2524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41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0D67DB">
        <w:trPr>
          <w:tblCellSpacing w:w="15" w:type="dxa"/>
        </w:trPr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психологической коррекции и психологических тренингов предусматривает активное психологическое воздействие на получателя социальных услуг и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первичной диагностики и обследования личности (тестирование, анкетирование), включая анализ полученных данных;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психопрофилактической работы и психологического просвещения (через беседы, лекции, видеопоказы, викторины, ролевые игры);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индивидуальных и групповых занятий, направленных на коррекцию социальных установок, эмоционально-волевой сферы, самооценки, поведения, конфликтности, агрессивности;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организацию групповых занятий, направленных на снятие коммуникативных барьеров, развития межличностных отношений, повышение толерантности;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проведение индивидуальных и групповых сеансов релаксации для снятия эмоционального, нервно-психического и мышечного напряжения с использованием сенсорного оборудования </w:t>
            </w:r>
          </w:p>
        </w:tc>
      </w:tr>
      <w:tr w:rsidR="000D67DB" w:rsidRPr="000D67DB" w:rsidTr="000D67DB">
        <w:trPr>
          <w:tblCellSpacing w:w="15" w:type="dxa"/>
        </w:trPr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3.2. Социально-психологическое консультирование (в том числе по вопросам внутрисемейных отношений)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Социально-психологическое консультирование по предупреждению и преодолению социально-психологических проблем, решению внутриличностных проблем, проблем межличностного взаимодействия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выявление психологических проблем у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объема и видов предполагаемой помощи, разработка рекомендаций;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разъяснение получателю социальных услуг сути проблем и определение возможных путей их решения;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реакции получателя социальных услуг на имеющиеся проблемы и уровня мотивации к их преодолению;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социально-психологическую помощь в раскрытии и мобилизации внутренних ресурсов, в решении и профилактике социально-психологических проблем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3.4. Социально-психологический патронаж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2"/>
        <w:gridCol w:w="6783"/>
      </w:tblGrid>
      <w:tr w:rsidR="000D67DB" w:rsidRPr="000D67DB" w:rsidTr="00E03EA1">
        <w:trPr>
          <w:trHeight w:val="15"/>
          <w:tblCellSpacing w:w="15" w:type="dxa"/>
        </w:trPr>
        <w:tc>
          <w:tcPr>
            <w:tcW w:w="2527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Социально-психологический патронаж направлен на обеспечение своевременного выявления ситуаций психологического дискомфорта, личностного (внутриличностного), межличностного конфликта и других ситуаций: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систематическое социально-психологическое наблюдение за получателем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оказание необходимой социально-психологической помощи в трудной жизненной ситуации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D67DB" w:rsidRPr="00FB2E30" w:rsidRDefault="000D67DB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 Соц</w:t>
      </w:r>
      <w:r w:rsidR="0021286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иально-педагогические услуги</w:t>
      </w:r>
    </w:p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4.1. Социально-педагогическая коррекция, включая диагностику и консультирование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 педагогическая коррекция направлена на изменение свойств и качеств личности получателя социальных услуг педагогическими методами с целью обеспечения полноценного развития и функционирования личности.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Услуга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социально-педагогическую диагностику и обследование личности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социально педагогическую коррекцию;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социально-педагогическое консультирование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4.2. Организация и проведение клубной и кружковой работы для формирования и развития позитивных интересов получателей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клубной и кружковой работы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интересов, способностей получателя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определение тематики клубной и кружковой работы;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занятий в соответствии с графиком и планом работы;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подготовку выставок работ получателей социальных услуг;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индивидуальной программы (плана, карты) реабилитации клиента, учетно-отчетной документации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позитивных интересов получателя социальных услуг, повышение его творческой активности, улучшение психологического состояния и коммуникативных способностей.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4.3. Организация досуга (экскурсии, посещения театров, выставок, концерты художественной самодеятельности, праздники, юбилеи и другие культурные мероприятия)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досуга получателя социальных услуг включает проведение разнообразных социокультурных мероприятий, проводимых в организации социального обслуживания и за ее пределами.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Социокультурные мероприятия в организации социального обслуживания должны проводиться не реже 1 раза в месяц.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Выездные социокультурные мероприятия проводятся не реже 1 раза в месяц для маломобильных граждан, в том числе передвигающихся на креслах-колясках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общего и культурного кругозора, улучшение психологического состояния и коммуникативных способностей.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4.6. Обеспечение воспитания и организация обучения детей-сирот, детей, оставшихся без попечения родителей, детей-инвалидов и инвалидов молодого возраста по специальным программам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1"/>
        <w:gridCol w:w="6784"/>
      </w:tblGrid>
      <w:tr w:rsidR="000D67DB" w:rsidRPr="000D67DB" w:rsidTr="00E03EA1">
        <w:trPr>
          <w:trHeight w:val="15"/>
          <w:tblCellSpacing w:w="15" w:type="dxa"/>
        </w:trPr>
        <w:tc>
          <w:tcPr>
            <w:tcW w:w="252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воспитания детей и организация обучения по специальным программам, в том числе по адаптированным общеобразовательным программам, разработанным с учетом рекомендаций психолого-медико-педагогической комиссии, индивидуальной программы реабилитации ребенка-инвалида, индивидуальных возможностей ребенка-инвалида (возраста, заболевания, структуры дефекта, особенностей психического развития), включают: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выбор форм и методов работы, составление индивидуальной программы занятий;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комплектование групп для занятий в соответствии с актуальным уровнем социальной подготовленности, индивидуальными личностными особенностями детей;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решение организационных моментов (разработка календарных графиков учебного процесса, индивидуальных программ обучения, расписания занятий);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проведение занятий в соответствии с графиком, планом работы и правилами техники безопасности;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корректировку продолжительности обучения по специальным образовательным программам в соответствии с заключением психолого-медико-педагогической комиссии;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заполнение индивидуальной программы (плана, карты) реабилитации ребенка-инвалида, учетно-отчетной 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документации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навыками самообслуживания, коррекция нарушений развития, социальная адаптация детей </w:t>
            </w:r>
          </w:p>
        </w:tc>
      </w:tr>
    </w:tbl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D67DB" w:rsidRPr="00FB2E30" w:rsidRDefault="000D67DB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5. Социально-трудовые услуги </w:t>
      </w:r>
    </w:p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5.2. Оказание помощи в трудоустройстве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трудоустройстве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решение вопросов по трудоустройству получателя социальных услуг в организации социального обслуживания, включая наблюдение и помощь в адаптации на рабочем месте;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в трудоустройстве получателя социальных услуг вне организации социального обслуживания, включая социальное сопровождение в процессе закрепления на рабочем месте;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разъяснение получателю социальных услуг его права на труд и содействие в постановке на учет в государственные учреждения службы занятости населения Калужской области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 получателя социальных услуг в соответствии с его способностями и состоянием здоровья.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212869" w:rsidRDefault="00212869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E03EA1" w:rsidRPr="00FB2E30" w:rsidRDefault="000D67DB" w:rsidP="00212869">
      <w:pPr>
        <w:spacing w:after="0" w:line="240" w:lineRule="auto"/>
        <w:contextualSpacing/>
        <w:mirrorIndents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6. Социально-правовые услуги </w:t>
      </w:r>
    </w:p>
    <w:p w:rsidR="000D67DB" w:rsidRPr="00212869" w:rsidRDefault="000D67DB" w:rsidP="00212869">
      <w:pPr>
        <w:tabs>
          <w:tab w:val="left" w:pos="1005"/>
        </w:tabs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6.1. Оказание помощи в оформлении и восстановлении утраченных документов получателей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Выяснение ситуации получателя социальных услуг, информирование о перечне необходимых документов в соответствии с действующим законодательством для реализации его законных прав, разъяснение назначения и содержания документов, оказание помощи в их оформлении (в заполнении бланков, заявлений, помощь в подаче заявлений в электронном виде)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 восстановление утраченных документов.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6.2. Оказание помощи в получении юридических услуг (в том числе бесплатно)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получении юридических услуг (в том числе бесплатно)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с получении бесплатной юридической помощи в соответствии с законодательством;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в получении бесплатной помощи адвоката в порядке, установленном действующим законодательством;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бесплатной юридической помощи.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6.3. Оказание помощи в защите прав и законных интересов получателей социальных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3"/>
        <w:gridCol w:w="6782"/>
      </w:tblGrid>
      <w:tr w:rsidR="000D67DB" w:rsidRPr="000D67DB" w:rsidTr="00E03EA1">
        <w:trPr>
          <w:trHeight w:val="15"/>
          <w:tblCellSpacing w:w="15" w:type="dxa"/>
        </w:trPr>
        <w:tc>
          <w:tcPr>
            <w:tcW w:w="2528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7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защите прав и законных интересов получателей социальных услуг включает: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консультирование по вопросам порядка и условий предоставления социального обслуживания;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помощь в сборе и оформлении необходимых документов по вопросам пенсионного обеспечения, получения иных социальных выплат и льгот, установленных законодательством;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содействие получателям социальных услуг в проведении освидетельствования в бюро медико-социальной экспертизы с целью установления инвалидности и разработки индивидуальной программы реабилитации;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выполнение функций опекунов и попечителей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защиты прав и законных интересов получателей социальных услуг.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0D67DB" w:rsidRPr="00FB2E30" w:rsidRDefault="000D67DB" w:rsidP="00212869">
      <w:pPr>
        <w:spacing w:after="0" w:line="240" w:lineRule="auto"/>
        <w:contextualSpacing/>
        <w:mirrorIndents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D6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FB2E3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.4. Оказание помощи в восстановлении утраченных родственных связей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4"/>
        <w:gridCol w:w="6781"/>
      </w:tblGrid>
      <w:tr w:rsidR="000D67DB" w:rsidRPr="000D67DB" w:rsidTr="00E03EA1">
        <w:trPr>
          <w:trHeight w:val="15"/>
          <w:tblCellSpacing w:w="15" w:type="dxa"/>
        </w:trPr>
        <w:tc>
          <w:tcPr>
            <w:tcW w:w="2529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6" w:type="dxa"/>
            <w:vAlign w:val="center"/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социальной услуги, в том числе ее объем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 в восстановлении утраченных родственных связей: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предусматривает установление местожительства родственников;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содействие в восстановлении связи с родственниками путем переписки, телефонной связи, Интернета </w:t>
            </w:r>
          </w:p>
        </w:tc>
      </w:tr>
      <w:tr w:rsidR="000D67DB" w:rsidRPr="000D67DB" w:rsidTr="00E03EA1">
        <w:trPr>
          <w:tblCellSpacing w:w="15" w:type="dxa"/>
        </w:trPr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качества и оценка результатов предоставления социальной услуги </w:t>
            </w:r>
          </w:p>
        </w:tc>
        <w:tc>
          <w:tcPr>
            <w:tcW w:w="6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0D67DB" w:rsidRPr="000D67DB" w:rsidRDefault="000D67DB" w:rsidP="00212869">
            <w:pPr>
              <w:spacing w:after="0" w:line="24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родственных связей.</w:t>
            </w:r>
            <w:r w:rsidRPr="000D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Удовлетворенность качеством предоставляемой услуги, отсутствие обоснованных жалоб </w:t>
            </w:r>
          </w:p>
        </w:tc>
      </w:tr>
    </w:tbl>
    <w:p w:rsidR="007A0990" w:rsidRDefault="007A0990" w:rsidP="00212869">
      <w:pPr>
        <w:spacing w:after="0" w:line="240" w:lineRule="auto"/>
        <w:contextualSpacing/>
        <w:mirrorIndents/>
      </w:pPr>
    </w:p>
    <w:sectPr w:rsidR="007A0990" w:rsidSect="00491EF8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D42" w:rsidRDefault="00C62D42" w:rsidP="002F7D87">
      <w:pPr>
        <w:spacing w:after="0" w:line="240" w:lineRule="auto"/>
      </w:pPr>
      <w:r>
        <w:separator/>
      </w:r>
    </w:p>
  </w:endnote>
  <w:endnote w:type="continuationSeparator" w:id="0">
    <w:p w:rsidR="00C62D42" w:rsidRDefault="00C62D42" w:rsidP="002F7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2288961"/>
      <w:docPartObj>
        <w:docPartGallery w:val="Page Numbers (Bottom of Page)"/>
        <w:docPartUnique/>
      </w:docPartObj>
    </w:sdtPr>
    <w:sdtEndPr/>
    <w:sdtContent>
      <w:p w:rsidR="002F7D87" w:rsidRDefault="00491EF8">
        <w:pPr>
          <w:pStyle w:val="a6"/>
          <w:jc w:val="center"/>
        </w:pPr>
        <w:r>
          <w:fldChar w:fldCharType="begin"/>
        </w:r>
        <w:r w:rsidR="002F7D87">
          <w:instrText>PAGE   \* MERGEFORMAT</w:instrText>
        </w:r>
        <w:r>
          <w:fldChar w:fldCharType="separate"/>
        </w:r>
        <w:r w:rsidR="004B3FCF">
          <w:rPr>
            <w:noProof/>
          </w:rPr>
          <w:t>1</w:t>
        </w:r>
        <w:r>
          <w:fldChar w:fldCharType="end"/>
        </w:r>
      </w:p>
    </w:sdtContent>
  </w:sdt>
  <w:p w:rsidR="002F7D87" w:rsidRDefault="002F7D8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D42" w:rsidRDefault="00C62D42" w:rsidP="002F7D87">
      <w:pPr>
        <w:spacing w:after="0" w:line="240" w:lineRule="auto"/>
      </w:pPr>
      <w:r>
        <w:separator/>
      </w:r>
    </w:p>
  </w:footnote>
  <w:footnote w:type="continuationSeparator" w:id="0">
    <w:p w:rsidR="00C62D42" w:rsidRDefault="00C62D42" w:rsidP="002F7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176C9C"/>
    <w:multiLevelType w:val="hybridMultilevel"/>
    <w:tmpl w:val="E5BE2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A4F"/>
    <w:rsid w:val="000D67DB"/>
    <w:rsid w:val="00212869"/>
    <w:rsid w:val="002F69B4"/>
    <w:rsid w:val="002F7D87"/>
    <w:rsid w:val="00393659"/>
    <w:rsid w:val="00414587"/>
    <w:rsid w:val="00491EF8"/>
    <w:rsid w:val="004B3FCF"/>
    <w:rsid w:val="007A0990"/>
    <w:rsid w:val="008B2A4F"/>
    <w:rsid w:val="00C62114"/>
    <w:rsid w:val="00C62D42"/>
    <w:rsid w:val="00E03EA1"/>
    <w:rsid w:val="00FB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0680C-A1DC-42F4-A6E8-EF3049F9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9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7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D87"/>
  </w:style>
  <w:style w:type="paragraph" w:styleId="a6">
    <w:name w:val="footer"/>
    <w:basedOn w:val="a"/>
    <w:link w:val="a7"/>
    <w:uiPriority w:val="99"/>
    <w:unhideWhenUsed/>
    <w:rsid w:val="002F7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6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03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7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03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6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18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11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906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74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9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8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6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0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78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29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3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155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2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6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2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85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478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4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76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369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63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6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9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1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80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67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048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19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00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7914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7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8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11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13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8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19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679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474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3213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8891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5786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810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9564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0615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8430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235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16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634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2356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0604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391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432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5992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3559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9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9262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5995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294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9983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089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9245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642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61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8149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6885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919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1345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625115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4625222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4625115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4625222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73280-290C-4A09-9505-7EB63CCDA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5106</Words>
  <Characters>29105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В</cp:lastModifiedBy>
  <cp:revision>2</cp:revision>
  <dcterms:created xsi:type="dcterms:W3CDTF">2020-01-16T11:25:00Z</dcterms:created>
  <dcterms:modified xsi:type="dcterms:W3CDTF">2020-01-16T11:25:00Z</dcterms:modified>
</cp:coreProperties>
</file>